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keepNext w:val="0"/>
        <w:keepLines w:val="0"/>
        <w:pageBreakBefore w:val="0"/>
        <w:widowControl w:val="0"/>
        <w:tabs>
          <w:tab w:val="right" w:leader="middleDot" w:pos="882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  <w:t>苏州市工贸行业企业安全生产“白名单”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2"/>
          <w:sz w:val="44"/>
          <w:szCs w:val="44"/>
          <w:highlight w:val="none"/>
          <w:lang w:val="en-US" w:eastAsia="zh-CN" w:bidi="ar-SA"/>
        </w:rPr>
        <w:t>管理制度（试行）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napToGrid w:val="0"/>
          <w:kern w:val="2"/>
          <w:sz w:val="32"/>
          <w:szCs w:val="32"/>
          <w:highlight w:val="none"/>
          <w:lang w:val="en-US" w:eastAsia="zh-CN" w:bidi="ar-SA"/>
        </w:rPr>
        <w:t>（征求意见稿）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为贯彻落实省、市优化营商环境决策部署和规范涉企行政检查相关要求，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转变监管执法方式，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推进安全生产分级分类执法，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减少安全生产检查频次，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推动企业落实安全生产主体责任，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实现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精准执法和企业合规经营的良性互动，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根据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《苏州市2024年优化营商环境十条政策措施》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(苏委发〔2024〕1号)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市政府办公室印发关于规范和改进行政检查行为的实施方案（试行）的通知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FangSong_GB2312" w:hAnsi="FangSong_GB2312" w:eastAsia="FangSong_GB2312"/>
          <w:color w:val="000000"/>
          <w:sz w:val="32"/>
          <w:szCs w:val="24"/>
        </w:rPr>
        <w:t>苏府办〔2024〕116号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要求，结合全市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安全生产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实际，制定《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苏州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工贸行业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企业安全生产“白名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单”管理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制度（试行）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一、实施范围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本制度适用于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本市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行政区域内依法注册登记的的冶金、有色、建材、机械、轻工、纺织、烟草企业（以下合称“企业”）的安全生产“白名单”认定、退出、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激励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等管理工作。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市应急管理局负责“白名单”的认定、退出等工作。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市、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县级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市(区)应急管理局在各自管辖范围内实施本规定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认定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条件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纳入“白名单”企业应当具备以下条件：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(一)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向社会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公开安全生产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承诺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严格执行安全生产法律法规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标准规定，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认真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履行安全生产主体责任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年内未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被应急管理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列入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安全生产严重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失信名单管理；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及其主要负责人、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其他安全管理人员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年内未受到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行政处罚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一年内未被应急管理部门发现存在重大生产安全事故隐患；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年内未发生造成人员死亡的生产安全责任事故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企业安全生产风险等级为C、D级；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6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安全生产标准化建设达到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级及以上水平;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按规定落实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全员化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实体化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手册化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;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6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法律法规或者上级规定的其他条件。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认定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流程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“白名单”的认定，应当履行下列程序: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(一)每年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月底前，企业自愿向属地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市(区)应急管理局申请，各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市(区)应急管理局按照本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制度规定的条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进行核实汇总，形成推荐名单报送市应急管理局;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(二)推荐名单经市应急管理局审核后，形成拟认定名单向社会公示7个工作日;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(三)公示无异议或异议处理完毕，将拟认定名单报请集体审议通过后向社会公告，名单内企业纳入“白名单”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“白名单”实行动态管理，每年3月底前调整并公告。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、退出情形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及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流程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县级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市（区）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应急管理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在日常监管执法工作中，发现列入“白名单”企业存在以下情形之一的，应当立即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向市应急管理局报告，由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市应急管理局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将该企业从“白名单”中移除。从退出决定生效之日起算，退出“白名单”企业两年内不得列入“白名单”。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(一)发生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造成人员死亡的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生产安全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责任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事故的；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(二)连续12个月内发生总计重伤3人及以上或者直接经济损失总计100万元及以上的生产安全事故的；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(三)发生造成重大社会不良影响事件的；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(四)瞒报、谎报、迟报、漏报生产安全事故的；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(五)被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应急管理部门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列入安全生产失信惩戒名单的；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安全生产风险发生变化，达到A级或B级的；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(七)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被撤销一级、二级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安全生产标准化的；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八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)提供虚假材料，或者以其他不正当手段纳入“白名单”的；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安全生产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行政许可证照注销、吊销、撤销的，或者不再从事相关行业生产经营活动的；</w:t>
      </w:r>
    </w:p>
    <w:p>
      <w:pPr>
        <w:pStyle w:val="8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(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)各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县级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市(区)应急管理局在监管过程中发现不再满足认定条件的其他情形。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4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企业对退出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“白名单”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有异议的，可以向市应急管理局申诉，市应急管理局应对申诉情况予以核实。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激励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措施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全市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各级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应急管理部门应当采取有效激励措施，支持和鼓励企业开展“白名单”创建工作。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（一）对列入“白名单”企业优先进行停产后复产验收；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列入“白名单”企业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优先开展项目审批、标准化创建等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帮扶指导工作；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）对列入“白名单”企业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包容审慎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监管和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柔性执法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开展安全生产“体检式”指导服务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）对列入“白名单”企业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减少执法检查频次，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优先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推行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非现场检查、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“综合查一次”等措施；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列入“白名单”企业优先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推荐应急管理部门组织的评先评优；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对列入“白名单”企业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按法律法规、省和市政策规定给予表彰、奖励。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、其他事项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6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本制度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之日起实施，试行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年。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6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63"/>
        <w:jc w:val="left"/>
        <w:textAlignment w:val="auto"/>
        <w:rPr>
          <w:rStyle w:val="12"/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附件：</w:t>
      </w:r>
      <w:r>
        <w:rPr>
          <w:rStyle w:val="12"/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u w:val="none"/>
          <w14:textFill>
            <w14:solidFill>
              <w14:schemeClr w14:val="tx1"/>
            </w14:solidFill>
          </w14:textFill>
        </w:rPr>
        <w:t>安全生产“白名单”企业申请表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Style w:val="12"/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spacing w:val="0"/>
          <w:w w:val="10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0"/>
          <w:w w:val="100"/>
          <w:kern w:val="21"/>
          <w:sz w:val="44"/>
          <w:szCs w:val="44"/>
          <w:lang w:val="en-US" w:eastAsia="zh-CN"/>
        </w:rPr>
        <w:t>苏州市安全生产“白名单”企业申请表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pacing w:val="0"/>
          <w:w w:val="100"/>
          <w:kern w:val="2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pacing w:val="0"/>
          <w:w w:val="100"/>
          <w:kern w:val="21"/>
          <w:sz w:val="28"/>
          <w:szCs w:val="28"/>
          <w:lang w:val="en-US" w:eastAsia="zh-CN"/>
        </w:rPr>
        <w:t>填报时间：  年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w w:val="100"/>
          <w:kern w:val="21"/>
          <w:sz w:val="28"/>
          <w:szCs w:val="28"/>
          <w:lang w:val="en-US" w:eastAsia="zh-CN"/>
        </w:rPr>
        <w:t xml:space="preserve">  月 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w w:val="100"/>
          <w:kern w:val="21"/>
          <w:sz w:val="28"/>
          <w:szCs w:val="28"/>
          <w:lang w:val="en-US" w:eastAsia="zh-CN"/>
        </w:rPr>
        <w:t xml:space="preserve"> 日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1"/>
          <w:sz w:val="28"/>
          <w:szCs w:val="28"/>
          <w:lang w:val="en-US" w:eastAsia="zh-CN"/>
        </w:rPr>
        <w:t xml:space="preserve">                      </w:t>
      </w:r>
    </w:p>
    <w:tbl>
      <w:tblPr>
        <w:tblStyle w:val="13"/>
        <w:tblW w:w="9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593"/>
        <w:gridCol w:w="1361"/>
        <w:gridCol w:w="2250"/>
        <w:gridCol w:w="3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 业 概 况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企业属性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国有（）民营（）其他（）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安全生产标准化等级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安全风险等级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获得安全生产类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认定及表彰奖励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3" w:hRule="atLeast"/>
        </w:trPr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申请企业声明（承诺）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520" w:firstLineChars="200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本公司承诺申请资格和条件均符合“白名单”企业认定标准，本公司对申请材料的真实性负责，若有虚假，愿意承担由此产生的一切后果。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主要负责人签名：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（单位公章）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县级市（区）应急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管理局审核意见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苏州市应急管理局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20889621">
    <w:nsid w:val="48C54C15"/>
    <w:multiLevelType w:val="singleLevel"/>
    <w:tmpl w:val="48C54C15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2208896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TUyYzBhYjBkZDcxMjBiZjYwZGExNjZkNGM4YTgifQ=="/>
  </w:docVars>
  <w:rsids>
    <w:rsidRoot w:val="1B400DD4"/>
    <w:rsid w:val="02FA5BF6"/>
    <w:rsid w:val="05243941"/>
    <w:rsid w:val="08C571E9"/>
    <w:rsid w:val="098552F6"/>
    <w:rsid w:val="0A215B4A"/>
    <w:rsid w:val="0A4A7EFE"/>
    <w:rsid w:val="0BC83278"/>
    <w:rsid w:val="0C5C7E64"/>
    <w:rsid w:val="0CE22F61"/>
    <w:rsid w:val="0D25542D"/>
    <w:rsid w:val="0DF33EB3"/>
    <w:rsid w:val="0F5337A0"/>
    <w:rsid w:val="10FC5772"/>
    <w:rsid w:val="11952928"/>
    <w:rsid w:val="13F6294C"/>
    <w:rsid w:val="151439D2"/>
    <w:rsid w:val="152A2D32"/>
    <w:rsid w:val="15B009AA"/>
    <w:rsid w:val="166802BF"/>
    <w:rsid w:val="187640C8"/>
    <w:rsid w:val="19673216"/>
    <w:rsid w:val="19BC2B40"/>
    <w:rsid w:val="1A304E0A"/>
    <w:rsid w:val="1A725422"/>
    <w:rsid w:val="1AA80E44"/>
    <w:rsid w:val="1B400DD4"/>
    <w:rsid w:val="1EB458DE"/>
    <w:rsid w:val="200A3A07"/>
    <w:rsid w:val="21B75E11"/>
    <w:rsid w:val="21D56297"/>
    <w:rsid w:val="22C2681B"/>
    <w:rsid w:val="24AF7273"/>
    <w:rsid w:val="24C374FB"/>
    <w:rsid w:val="24EE1B49"/>
    <w:rsid w:val="251A293E"/>
    <w:rsid w:val="25EC2454"/>
    <w:rsid w:val="26E2266B"/>
    <w:rsid w:val="272E26D1"/>
    <w:rsid w:val="2956591E"/>
    <w:rsid w:val="29F00112"/>
    <w:rsid w:val="2A571F3F"/>
    <w:rsid w:val="2B265671"/>
    <w:rsid w:val="2BDD6474"/>
    <w:rsid w:val="2F566C69"/>
    <w:rsid w:val="2FCF2577"/>
    <w:rsid w:val="32537490"/>
    <w:rsid w:val="331D36BE"/>
    <w:rsid w:val="33484CA7"/>
    <w:rsid w:val="33AA3AF0"/>
    <w:rsid w:val="34180991"/>
    <w:rsid w:val="35731D6B"/>
    <w:rsid w:val="35C10BB4"/>
    <w:rsid w:val="366C4FC4"/>
    <w:rsid w:val="36BA5D2F"/>
    <w:rsid w:val="383B4C4E"/>
    <w:rsid w:val="385201EA"/>
    <w:rsid w:val="39765FC0"/>
    <w:rsid w:val="3A5111CD"/>
    <w:rsid w:val="3AAD7959"/>
    <w:rsid w:val="3C4165AB"/>
    <w:rsid w:val="3E894239"/>
    <w:rsid w:val="3EF7710B"/>
    <w:rsid w:val="41107792"/>
    <w:rsid w:val="41AC781E"/>
    <w:rsid w:val="4286402C"/>
    <w:rsid w:val="42A444CA"/>
    <w:rsid w:val="43D43405"/>
    <w:rsid w:val="44716B9D"/>
    <w:rsid w:val="44891F15"/>
    <w:rsid w:val="4AD26996"/>
    <w:rsid w:val="4AD449F9"/>
    <w:rsid w:val="4B8B4374"/>
    <w:rsid w:val="4B9C4B32"/>
    <w:rsid w:val="4C3A6B73"/>
    <w:rsid w:val="4C6359C1"/>
    <w:rsid w:val="54696247"/>
    <w:rsid w:val="54717197"/>
    <w:rsid w:val="54EA382C"/>
    <w:rsid w:val="55C0458D"/>
    <w:rsid w:val="56794E67"/>
    <w:rsid w:val="568A7075"/>
    <w:rsid w:val="570227A8"/>
    <w:rsid w:val="5D0B07E3"/>
    <w:rsid w:val="5DAB13F3"/>
    <w:rsid w:val="60D34B3F"/>
    <w:rsid w:val="610D1581"/>
    <w:rsid w:val="62685D90"/>
    <w:rsid w:val="632779F9"/>
    <w:rsid w:val="63F07540"/>
    <w:rsid w:val="64423F27"/>
    <w:rsid w:val="67B33F51"/>
    <w:rsid w:val="68AB4C28"/>
    <w:rsid w:val="68AF4719"/>
    <w:rsid w:val="6A340F9F"/>
    <w:rsid w:val="6B1F7C72"/>
    <w:rsid w:val="6BF84629"/>
    <w:rsid w:val="6C172D01"/>
    <w:rsid w:val="6C4B29AA"/>
    <w:rsid w:val="6D9955E1"/>
    <w:rsid w:val="6F5F0B87"/>
    <w:rsid w:val="70835702"/>
    <w:rsid w:val="70CF77C1"/>
    <w:rsid w:val="71045053"/>
    <w:rsid w:val="71A861A9"/>
    <w:rsid w:val="71C83460"/>
    <w:rsid w:val="727B5DB4"/>
    <w:rsid w:val="749A63B4"/>
    <w:rsid w:val="757B06C3"/>
    <w:rsid w:val="75D63F61"/>
    <w:rsid w:val="75E55C1E"/>
    <w:rsid w:val="76E71522"/>
    <w:rsid w:val="798A71AE"/>
    <w:rsid w:val="79954E29"/>
    <w:rsid w:val="7A170370"/>
    <w:rsid w:val="7A6A5432"/>
    <w:rsid w:val="7B185945"/>
    <w:rsid w:val="7CD42548"/>
    <w:rsid w:val="7CE00EED"/>
    <w:rsid w:val="7DBD4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rFonts w:ascii="Times New Roman" w:hAnsi="Times New Roman" w:eastAsia="宋体"/>
      <w:sz w:val="24"/>
      <w:szCs w:val="24"/>
    </w:rPr>
  </w:style>
  <w:style w:type="paragraph" w:styleId="4">
    <w:name w:val="Body Text"/>
    <w:basedOn w:val="1"/>
    <w:next w:val="5"/>
    <w:qFormat/>
    <w:uiPriority w:val="0"/>
    <w:rPr>
      <w:rFonts w:ascii="楷体_GB2312" w:hAnsi="Arial" w:eastAsia="楷体_GB2312" w:cs="Times New Roman"/>
      <w:sz w:val="2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pBdr>
        <w:left w:val="none" w:color="auto" w:sz="0" w:space="0"/>
      </w:pBdr>
      <w:shd w:val="clear" w:fill="0077F5"/>
      <w:spacing w:line="900" w:lineRule="atLeast"/>
      <w:jc w:val="left"/>
    </w:pPr>
    <w:rPr>
      <w:color w:val="FEFEFE"/>
      <w:kern w:val="0"/>
      <w:sz w:val="33"/>
      <w:szCs w:val="33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666666"/>
      <w:u w:val="none"/>
    </w:rPr>
  </w:style>
  <w:style w:type="character" w:styleId="12">
    <w:name w:val="Hyperlink"/>
    <w:basedOn w:val="10"/>
    <w:qFormat/>
    <w:uiPriority w:val="0"/>
    <w:rPr>
      <w:color w:val="666666"/>
      <w:u w:val="none"/>
    </w:rPr>
  </w:style>
  <w:style w:type="character" w:customStyle="1" w:styleId="14">
    <w:name w:val="not([class*=suffix])"/>
    <w:basedOn w:val="10"/>
    <w:qFormat/>
    <w:uiPriority w:val="0"/>
    <w:rPr>
      <w:sz w:val="19"/>
      <w:szCs w:val="19"/>
    </w:rPr>
  </w:style>
  <w:style w:type="character" w:customStyle="1" w:styleId="15">
    <w:name w:val="not([class*=suffix])1"/>
    <w:basedOn w:val="10"/>
    <w:qFormat/>
    <w:uiPriority w:val="0"/>
  </w:style>
  <w:style w:type="paragraph" w:customStyle="1" w:styleId="16">
    <w:name w:val="列出段落1"/>
    <w:basedOn w:val="1"/>
    <w:next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1975</Words>
  <Characters>2317</Characters>
  <Lines>0</Lines>
  <Paragraphs>0</Paragraphs>
  <ScaleCrop>false</ScaleCrop>
  <LinksUpToDate>false</LinksUpToDate>
  <CharactersWithSpaces>2320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2022-05-06T07:39:00Z</dcterms:created>
  <dc:creator>静止风</dc:creator>
  <cp:lastModifiedBy>张茂荣</cp:lastModifiedBy>
  <cp:lastPrinted>2024-11-19T06:03:00Z</cp:lastPrinted>
  <dcterms:modified xsi:type="dcterms:W3CDTF">2024-12-12T10:58:07Z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79598C6BCC024D2C8B27B997E7AA27DA_13</vt:lpwstr>
  </property>
</Properties>
</file>