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color w:val="000000"/>
          <w:spacing w:val="0"/>
          <w:w w:val="100"/>
          <w:position w:val="0"/>
          <w:sz w:val="44"/>
          <w:szCs w:val="44"/>
          <w:lang w:val="en-US" w:eastAsia="zh-CN"/>
        </w:rPr>
      </w:pPr>
      <w:bookmarkStart w:id="0" w:name="bookmark7"/>
      <w:bookmarkStart w:id="1" w:name="bookmark8"/>
      <w:bookmarkStart w:id="2" w:name="bookmark6"/>
    </w:p>
    <w:p>
      <w:pPr>
        <w:pStyle w:val="1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i/>
          <w:iCs/>
          <w:color w:val="000000"/>
          <w:spacing w:val="0"/>
          <w:w w:val="100"/>
          <w:position w:val="0"/>
          <w:sz w:val="44"/>
          <w:szCs w:val="44"/>
        </w:rPr>
      </w:pPr>
      <w:r>
        <w:rPr>
          <w:rFonts w:hint="eastAsia"/>
          <w:color w:val="000000"/>
          <w:spacing w:val="0"/>
          <w:w w:val="100"/>
          <w:position w:val="0"/>
          <w:sz w:val="44"/>
          <w:szCs w:val="44"/>
          <w:lang w:val="en-US" w:eastAsia="zh-CN"/>
        </w:rPr>
        <w:t>苏州市</w:t>
      </w:r>
      <w:r>
        <w:rPr>
          <w:color w:val="000000"/>
          <w:spacing w:val="0"/>
          <w:w w:val="100"/>
          <w:position w:val="0"/>
          <w:sz w:val="44"/>
          <w:szCs w:val="44"/>
        </w:rPr>
        <w:t>应急管理轻微违法行为</w:t>
      </w:r>
      <w:r>
        <w:rPr>
          <w:color w:val="000000"/>
          <w:spacing w:val="0"/>
          <w:w w:val="100"/>
          <w:position w:val="0"/>
          <w:sz w:val="44"/>
          <w:szCs w:val="44"/>
        </w:rPr>
        <w:br w:type="textWrapping"/>
      </w:r>
      <w:r>
        <w:rPr>
          <w:color w:val="000000"/>
          <w:spacing w:val="0"/>
          <w:w w:val="100"/>
          <w:position w:val="0"/>
          <w:sz w:val="44"/>
          <w:szCs w:val="44"/>
        </w:rPr>
        <w:t>不予行政处罚清单（试行</w:t>
      </w:r>
      <w:r>
        <w:rPr>
          <w:i/>
          <w:iCs/>
          <w:color w:val="000000"/>
          <w:spacing w:val="0"/>
          <w:w w:val="100"/>
          <w:position w:val="0"/>
          <w:sz w:val="44"/>
          <w:szCs w:val="44"/>
        </w:rPr>
        <w:t>）</w:t>
      </w:r>
      <w:bookmarkEnd w:id="0"/>
      <w:bookmarkEnd w:id="1"/>
      <w:bookmarkEnd w:id="2"/>
    </w:p>
    <w:p>
      <w:pPr>
        <w:pStyle w:val="1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楷体" w:hAnsi="楷体" w:eastAsia="楷体" w:cs="楷体"/>
          <w:i w:val="0"/>
          <w:iCs w:val="0"/>
          <w:color w:val="000000"/>
          <w:spacing w:val="0"/>
          <w:w w:val="100"/>
          <w:position w:val="0"/>
          <w:sz w:val="32"/>
          <w:szCs w:val="32"/>
          <w:lang w:val="en-US" w:eastAsia="zh-CN"/>
        </w:rPr>
      </w:pPr>
      <w:r>
        <w:rPr>
          <w:rFonts w:hint="eastAsia" w:ascii="楷体" w:hAnsi="楷体" w:eastAsia="楷体" w:cs="楷体"/>
          <w:i w:val="0"/>
          <w:iCs w:val="0"/>
          <w:color w:val="000000"/>
          <w:spacing w:val="0"/>
          <w:w w:val="100"/>
          <w:position w:val="0"/>
          <w:sz w:val="32"/>
          <w:szCs w:val="32"/>
          <w:lang w:eastAsia="zh-CN"/>
        </w:rPr>
        <w:t>（</w:t>
      </w:r>
      <w:r>
        <w:rPr>
          <w:rFonts w:hint="eastAsia" w:ascii="楷体" w:hAnsi="楷体" w:eastAsia="楷体" w:cs="楷体"/>
          <w:i w:val="0"/>
          <w:iCs w:val="0"/>
          <w:color w:val="000000"/>
          <w:spacing w:val="0"/>
          <w:w w:val="100"/>
          <w:position w:val="0"/>
          <w:sz w:val="32"/>
          <w:szCs w:val="32"/>
          <w:lang w:val="en-US" w:eastAsia="zh-CN"/>
        </w:rPr>
        <w:t>征求意见稿）</w:t>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楷体" w:hAnsi="楷体" w:eastAsia="楷体" w:cs="楷体"/>
          <w:i w:val="0"/>
          <w:iCs w:val="0"/>
          <w:color w:val="000000"/>
          <w:spacing w:val="0"/>
          <w:w w:val="100"/>
          <w:position w:val="0"/>
          <w:sz w:val="32"/>
          <w:szCs w:val="32"/>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为推进包容审慎监管，进一步优化营商环境，根据《中华人民共和国行政处罚法》和《国务院关于进一步规范和监督罚款设定与实施的指导意见》（</w:t>
      </w:r>
      <w:r>
        <w:rPr>
          <w:rFonts w:hint="eastAsia" w:ascii="仿宋_GB2312" w:hAnsi="仿宋_GB2312" w:eastAsia="仿宋_GB2312" w:cs="仿宋_GB2312"/>
          <w:b w:val="0"/>
          <w:bCs w:val="0"/>
          <w:i w:val="0"/>
          <w:iCs w:val="0"/>
          <w:smallCaps w:val="0"/>
          <w:strike w:val="0"/>
          <w:color w:val="000000"/>
          <w:spacing w:val="0"/>
          <w:w w:val="100"/>
          <w:position w:val="0"/>
          <w:sz w:val="32"/>
          <w:szCs w:val="32"/>
        </w:rPr>
        <w:t>国发〔2024〕5号</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江苏省</w:t>
      </w:r>
      <w:r>
        <w:rPr>
          <w:rFonts w:hint="eastAsia" w:ascii="仿宋_GB2312" w:hAnsi="仿宋_GB2312" w:eastAsia="仿宋_GB2312" w:cs="仿宋_GB2312"/>
          <w:color w:val="000000"/>
          <w:spacing w:val="0"/>
          <w:w w:val="100"/>
          <w:position w:val="0"/>
          <w:sz w:val="32"/>
          <w:szCs w:val="32"/>
        </w:rPr>
        <w:t>应急管理轻微违法行为不予行政处罚清单（试行）》</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苏应急规〔2024〕2号</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等相关规定，制定《</w:t>
      </w:r>
      <w:r>
        <w:rPr>
          <w:rFonts w:hint="eastAsia" w:ascii="仿宋_GB2312" w:hAnsi="仿宋_GB2312" w:eastAsia="仿宋_GB2312" w:cs="仿宋_GB2312"/>
          <w:color w:val="000000"/>
          <w:spacing w:val="0"/>
          <w:w w:val="100"/>
          <w:position w:val="0"/>
          <w:sz w:val="32"/>
          <w:szCs w:val="32"/>
          <w:lang w:val="en-US" w:eastAsia="zh-CN"/>
        </w:rPr>
        <w:t>苏州市</w:t>
      </w:r>
      <w:r>
        <w:rPr>
          <w:rFonts w:hint="eastAsia" w:ascii="仿宋_GB2312" w:hAnsi="仿宋_GB2312" w:eastAsia="仿宋_GB2312" w:cs="仿宋_GB2312"/>
          <w:color w:val="000000"/>
          <w:spacing w:val="0"/>
          <w:w w:val="100"/>
          <w:position w:val="0"/>
          <w:sz w:val="32"/>
          <w:szCs w:val="32"/>
        </w:rPr>
        <w:t>应急管理轻微违法行为不予行政处罚清单（试行）》（以下简称《清单》）</w:t>
      </w:r>
      <w:r>
        <w:rPr>
          <w:rFonts w:hint="eastAsia" w:ascii="仿宋_GB2312" w:hAnsi="仿宋_GB2312" w:eastAsia="仿宋_GB2312" w:cs="仿宋_GB2312"/>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jc w:val="left"/>
        <w:textAlignment w:val="auto"/>
      </w:pPr>
      <w:r>
        <w:rPr>
          <w:color w:val="000000"/>
          <w:spacing w:val="0"/>
          <w:w w:val="100"/>
          <w:position w:val="0"/>
        </w:rPr>
        <w:t>—、适用对象</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《清单》适用于</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全市</w:t>
      </w:r>
      <w:r>
        <w:rPr>
          <w:rFonts w:hint="eastAsia" w:ascii="仿宋_GB2312" w:hAnsi="仿宋_GB2312" w:eastAsia="仿宋_GB2312" w:cs="仿宋_GB2312"/>
          <w:b w:val="0"/>
          <w:bCs w:val="0"/>
          <w:i w:val="0"/>
          <w:iCs w:val="0"/>
          <w:smallCaps w:val="0"/>
          <w:strike w:val="0"/>
          <w:color w:val="000000"/>
          <w:spacing w:val="0"/>
          <w:w w:val="100"/>
          <w:position w:val="0"/>
          <w:sz w:val="32"/>
          <w:szCs w:val="32"/>
        </w:rPr>
        <w:t>范围内，应急管理部门负责实施安全生产监督管理的生产经营单位。</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jc w:val="left"/>
        <w:textAlignment w:val="auto"/>
      </w:pPr>
      <w:r>
        <w:rPr>
          <w:color w:val="000000"/>
          <w:spacing w:val="0"/>
          <w:w w:val="100"/>
          <w:position w:val="0"/>
        </w:rPr>
        <w:t>二、适用条件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适用本《清单》不予行政处罚的生产经营单位，必须同时满足下列条件：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3" w:name="bookmark9"/>
      <w:r>
        <w:rPr>
          <w:rFonts w:hint="eastAsia" w:ascii="仿宋_GB2312" w:hAnsi="仿宋_GB2312" w:eastAsia="仿宋_GB2312" w:cs="仿宋_GB2312"/>
          <w:b w:val="0"/>
          <w:bCs w:val="0"/>
          <w:i w:val="0"/>
          <w:iCs w:val="0"/>
          <w:smallCaps w:val="0"/>
          <w:strike w:val="0"/>
          <w:color w:val="000000"/>
          <w:spacing w:val="0"/>
          <w:w w:val="100"/>
          <w:position w:val="0"/>
          <w:sz w:val="32"/>
          <w:szCs w:val="32"/>
        </w:rPr>
        <w:t>（</w:t>
      </w:r>
      <w:bookmarkEnd w:id="3"/>
      <w:r>
        <w:rPr>
          <w:rFonts w:hint="eastAsia" w:ascii="仿宋_GB2312" w:hAnsi="仿宋_GB2312" w:eastAsia="仿宋_GB2312" w:cs="仿宋_GB2312"/>
          <w:b w:val="0"/>
          <w:bCs w:val="0"/>
          <w:i w:val="0"/>
          <w:iCs w:val="0"/>
          <w:smallCaps w:val="0"/>
          <w:strike w:val="0"/>
          <w:color w:val="000000"/>
          <w:spacing w:val="0"/>
          <w:w w:val="100"/>
          <w:position w:val="0"/>
          <w:sz w:val="32"/>
          <w:szCs w:val="32"/>
        </w:rPr>
        <w:t>一）初次违法。</w:t>
      </w:r>
      <w:r>
        <w:rPr>
          <w:rFonts w:hint="eastAsia" w:ascii="仿宋_GB2312" w:hAnsi="仿宋_GB2312" w:eastAsia="仿宋_GB2312" w:cs="仿宋_GB2312"/>
          <w:b w:val="0"/>
          <w:bCs w:val="0"/>
          <w:i w:val="0"/>
          <w:iCs w:val="0"/>
          <w:smallCaps w:val="0"/>
          <w:strike w:val="0"/>
          <w:color w:val="000000"/>
          <w:spacing w:val="0"/>
          <w:w w:val="100"/>
          <w:position w:val="0"/>
          <w:sz w:val="32"/>
          <w:szCs w:val="32"/>
        </w:rPr>
        <w:t>自《清单》实施之日起，存在《清单》列明的任一项违法行为首次被监督检查人员发现，并在江苏省安全生产行政执法系统中没有相应的现场检查记录。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4" w:name="bookmark10"/>
      <w:r>
        <w:rPr>
          <w:rFonts w:hint="eastAsia" w:ascii="仿宋_GB2312" w:hAnsi="仿宋_GB2312" w:eastAsia="仿宋_GB2312" w:cs="仿宋_GB2312"/>
          <w:b w:val="0"/>
          <w:bCs w:val="0"/>
          <w:i w:val="0"/>
          <w:iCs w:val="0"/>
          <w:smallCaps w:val="0"/>
          <w:strike w:val="0"/>
          <w:color w:val="000000"/>
          <w:spacing w:val="0"/>
          <w:w w:val="100"/>
          <w:position w:val="0"/>
          <w:sz w:val="32"/>
          <w:szCs w:val="32"/>
        </w:rPr>
        <w:t>（</w:t>
      </w:r>
      <w:bookmarkEnd w:id="4"/>
      <w:r>
        <w:rPr>
          <w:rFonts w:hint="eastAsia" w:ascii="仿宋_GB2312" w:hAnsi="仿宋_GB2312" w:eastAsia="仿宋_GB2312" w:cs="仿宋_GB2312"/>
          <w:b w:val="0"/>
          <w:bCs w:val="0"/>
          <w:i w:val="0"/>
          <w:iCs w:val="0"/>
          <w:smallCaps w:val="0"/>
          <w:strike w:val="0"/>
          <w:color w:val="000000"/>
          <w:spacing w:val="0"/>
          <w:w w:val="100"/>
          <w:position w:val="0"/>
          <w:sz w:val="32"/>
          <w:szCs w:val="32"/>
        </w:rPr>
        <w:t>二）危害后果轻微并及时改正。</w:t>
      </w:r>
      <w:r>
        <w:rPr>
          <w:rFonts w:hint="eastAsia" w:ascii="仿宋_GB2312" w:hAnsi="仿宋_GB2312" w:eastAsia="仿宋_GB2312" w:cs="仿宋_GB2312"/>
          <w:b w:val="0"/>
          <w:bCs w:val="0"/>
          <w:i w:val="0"/>
          <w:iCs w:val="0"/>
          <w:smallCaps w:val="0"/>
          <w:strike w:val="0"/>
          <w:color w:val="000000"/>
          <w:spacing w:val="0"/>
          <w:w w:val="100"/>
          <w:position w:val="0"/>
          <w:sz w:val="32"/>
          <w:szCs w:val="32"/>
        </w:rPr>
        <w:t>违法行为未造成明显危害后果和社会影响，符合《清单》规定的适用情形，并且在应急管理部门责令改正前主动改正或者在应急管理部门责令改正后按要求改正。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5" w:name="bookmark11"/>
      <w:r>
        <w:rPr>
          <w:rFonts w:hint="eastAsia" w:ascii="仿宋_GB2312" w:hAnsi="仿宋_GB2312" w:eastAsia="仿宋_GB2312" w:cs="仿宋_GB2312"/>
          <w:b w:val="0"/>
          <w:bCs w:val="0"/>
          <w:i w:val="0"/>
          <w:iCs w:val="0"/>
          <w:smallCaps w:val="0"/>
          <w:strike w:val="0"/>
          <w:color w:val="000000"/>
          <w:spacing w:val="0"/>
          <w:w w:val="100"/>
          <w:position w:val="0"/>
          <w:sz w:val="32"/>
          <w:szCs w:val="32"/>
        </w:rPr>
        <w:t>（</w:t>
      </w:r>
      <w:bookmarkEnd w:id="5"/>
      <w:r>
        <w:rPr>
          <w:rFonts w:hint="eastAsia" w:ascii="仿宋_GB2312" w:hAnsi="仿宋_GB2312" w:eastAsia="仿宋_GB2312" w:cs="仿宋_GB2312"/>
          <w:b w:val="0"/>
          <w:bCs w:val="0"/>
          <w:i w:val="0"/>
          <w:iCs w:val="0"/>
          <w:smallCaps w:val="0"/>
          <w:strike w:val="0"/>
          <w:color w:val="000000"/>
          <w:spacing w:val="0"/>
          <w:w w:val="100"/>
          <w:position w:val="0"/>
          <w:sz w:val="32"/>
          <w:szCs w:val="32"/>
        </w:rPr>
        <w:t>三）</w:t>
      </w:r>
      <w:r>
        <w:rPr>
          <w:rFonts w:hint="eastAsia" w:ascii="仿宋_GB2312" w:hAnsi="仿宋_GB2312" w:eastAsia="仿宋_GB2312" w:cs="仿宋_GB2312"/>
          <w:b w:val="0"/>
          <w:bCs w:val="0"/>
          <w:i w:val="0"/>
          <w:iCs w:val="0"/>
          <w:smallCaps w:val="0"/>
          <w:strike w:val="0"/>
          <w:color w:val="000000"/>
          <w:spacing w:val="0"/>
          <w:w w:val="100"/>
          <w:position w:val="0"/>
          <w:sz w:val="32"/>
          <w:szCs w:val="32"/>
        </w:rPr>
        <w:t>3年内未发生过人员死亡的生产安全事故。</w:t>
      </w:r>
      <w:bookmarkStart w:id="6" w:name="bookmark12"/>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w:t>
      </w:r>
      <w:bookmarkEnd w:id="6"/>
      <w:r>
        <w:rPr>
          <w:rFonts w:hint="eastAsia" w:ascii="仿宋_GB2312" w:hAnsi="仿宋_GB2312" w:eastAsia="仿宋_GB2312" w:cs="仿宋_GB2312"/>
          <w:b w:val="0"/>
          <w:bCs w:val="0"/>
          <w:i w:val="0"/>
          <w:iCs w:val="0"/>
          <w:smallCaps w:val="0"/>
          <w:strike w:val="0"/>
          <w:color w:val="000000"/>
          <w:spacing w:val="0"/>
          <w:w w:val="100"/>
          <w:position w:val="0"/>
          <w:sz w:val="32"/>
          <w:szCs w:val="32"/>
        </w:rPr>
        <w:t>四）</w:t>
      </w:r>
      <w:r>
        <w:rPr>
          <w:rFonts w:hint="eastAsia" w:ascii="仿宋_GB2312" w:hAnsi="仿宋_GB2312" w:eastAsia="仿宋_GB2312" w:cs="仿宋_GB2312"/>
          <w:b w:val="0"/>
          <w:bCs w:val="0"/>
          <w:i w:val="0"/>
          <w:iCs w:val="0"/>
          <w:smallCaps w:val="0"/>
          <w:strike w:val="0"/>
          <w:color w:val="000000"/>
          <w:spacing w:val="0"/>
          <w:w w:val="100"/>
          <w:position w:val="0"/>
          <w:sz w:val="32"/>
          <w:szCs w:val="32"/>
        </w:rPr>
        <w:t>未被列入严重失信主体名单。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jc w:val="left"/>
        <w:textAlignment w:val="auto"/>
        <w:rPr>
          <w:b w:val="0"/>
          <w:bCs w:val="0"/>
          <w:i w:val="0"/>
          <w:iCs w:val="0"/>
          <w:smallCaps w:val="0"/>
          <w:strike w:val="0"/>
          <w:color w:val="000000"/>
          <w:spacing w:val="0"/>
          <w:w w:val="100"/>
          <w:position w:val="0"/>
        </w:rPr>
      </w:pPr>
      <w:bookmarkStart w:id="7" w:name="bookmark13"/>
      <w:r>
        <w:rPr>
          <w:b w:val="0"/>
          <w:bCs w:val="0"/>
          <w:i w:val="0"/>
          <w:iCs w:val="0"/>
          <w:smallCaps w:val="0"/>
          <w:strike w:val="0"/>
          <w:color w:val="000000"/>
          <w:spacing w:val="0"/>
          <w:w w:val="100"/>
          <w:position w:val="0"/>
        </w:rPr>
        <w:t>三</w:t>
      </w:r>
      <w:bookmarkEnd w:id="7"/>
      <w:r>
        <w:rPr>
          <w:b w:val="0"/>
          <w:bCs w:val="0"/>
          <w:i w:val="0"/>
          <w:iCs w:val="0"/>
          <w:smallCaps w:val="0"/>
          <w:strike w:val="0"/>
          <w:color w:val="000000"/>
          <w:spacing w:val="0"/>
          <w:w w:val="100"/>
          <w:position w:val="0"/>
        </w:rPr>
        <w:t>、执行程序</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对于适用轻微违法行为不予行政处罚的案件办理，应严格执行下列程序：</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9" w:lineRule="exact"/>
        <w:ind w:left="0" w:right="0" w:firstLine="72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color w:val="000000"/>
          <w:spacing w:val="0"/>
          <w:w w:val="100"/>
          <w:position w:val="0"/>
          <w:sz w:val="32"/>
          <w:szCs w:val="32"/>
        </w:rPr>
        <w:t>（―）初步调查。</w:t>
      </w:r>
      <w:r>
        <w:rPr>
          <w:rFonts w:hint="eastAsia" w:ascii="仿宋_GB2312" w:hAnsi="仿宋_GB2312" w:eastAsia="仿宋_GB2312" w:cs="仿宋_GB2312"/>
          <w:b w:val="0"/>
          <w:bCs w:val="0"/>
          <w:i w:val="0"/>
          <w:iCs w:val="0"/>
          <w:smallCaps w:val="0"/>
          <w:strike w:val="0"/>
          <w:color w:val="000000"/>
          <w:spacing w:val="0"/>
          <w:w w:val="100"/>
          <w:position w:val="0"/>
          <w:sz w:val="32"/>
          <w:szCs w:val="32"/>
        </w:rPr>
        <w:t>监管执法人员在现场检查时，发现生产经营单位有可以适用本《清单》的轻微违法情形，应依法收集相关材料，当场出具《现场检查记录》，如实记录有关问题。</w:t>
      </w:r>
    </w:p>
    <w:p>
      <w:pPr>
        <w:pStyle w:val="5"/>
        <w:keepNext w:val="0"/>
        <w:keepLines w:val="0"/>
        <w:pageBreakBefore w:val="0"/>
        <w:widowControl w:val="0"/>
        <w:shd w:val="clear" w:color="auto" w:fill="auto"/>
        <w:tabs>
          <w:tab w:val="left" w:pos="1645"/>
        </w:tabs>
        <w:kinsoku/>
        <w:wordWrap/>
        <w:overflowPunct/>
        <w:topLinePunct w:val="0"/>
        <w:autoSpaceDE/>
        <w:autoSpaceDN/>
        <w:bidi w:val="0"/>
        <w:adjustRightInd/>
        <w:snapToGrid/>
        <w:spacing w:before="0" w:after="0" w:line="569" w:lineRule="exact"/>
        <w:ind w:left="0" w:right="0" w:firstLine="72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8" w:name="bookmark14"/>
      <w:r>
        <w:rPr>
          <w:rFonts w:hint="eastAsia" w:ascii="黑体" w:hAnsi="黑体" w:eastAsia="黑体" w:cs="黑体"/>
          <w:b w:val="0"/>
          <w:bCs w:val="0"/>
          <w:i w:val="0"/>
          <w:iCs w:val="0"/>
          <w:smallCaps w:val="0"/>
          <w:strike w:val="0"/>
          <w:color w:val="000000"/>
          <w:spacing w:val="0"/>
          <w:w w:val="100"/>
          <w:position w:val="0"/>
          <w:sz w:val="32"/>
          <w:szCs w:val="32"/>
        </w:rPr>
        <w:t>（</w:t>
      </w:r>
      <w:bookmarkEnd w:id="8"/>
      <w:r>
        <w:rPr>
          <w:rFonts w:hint="eastAsia" w:ascii="黑体" w:hAnsi="黑体" w:eastAsia="黑体" w:cs="黑体"/>
          <w:b w:val="0"/>
          <w:bCs w:val="0"/>
          <w:i w:val="0"/>
          <w:iCs w:val="0"/>
          <w:smallCaps w:val="0"/>
          <w:strike w:val="0"/>
          <w:color w:val="000000"/>
          <w:spacing w:val="0"/>
          <w:w w:val="100"/>
          <w:position w:val="0"/>
          <w:sz w:val="32"/>
          <w:szCs w:val="32"/>
        </w:rPr>
        <w:t>二）责令整改。</w:t>
      </w:r>
      <w:r>
        <w:rPr>
          <w:rFonts w:hint="eastAsia" w:ascii="仿宋_GB2312" w:hAnsi="仿宋_GB2312" w:eastAsia="仿宋_GB2312" w:cs="仿宋_GB2312"/>
          <w:b w:val="0"/>
          <w:bCs w:val="0"/>
          <w:i w:val="0"/>
          <w:iCs w:val="0"/>
          <w:smallCaps w:val="0"/>
          <w:strike w:val="0"/>
          <w:color w:val="000000"/>
          <w:spacing w:val="0"/>
          <w:w w:val="100"/>
          <w:position w:val="0"/>
          <w:sz w:val="32"/>
          <w:szCs w:val="32"/>
        </w:rPr>
        <w:t>监管执法人员完成现场检查后，生产经营单位能当场改正的，应当责令立即改正。不能当场改正的，监管执法人员按要求下达《责令限期整改指令书》，责令生产经营单位在规定期限内完成改正。</w:t>
      </w:r>
    </w:p>
    <w:p>
      <w:pPr>
        <w:pStyle w:val="5"/>
        <w:keepNext w:val="0"/>
        <w:keepLines w:val="0"/>
        <w:pageBreakBefore w:val="0"/>
        <w:widowControl w:val="0"/>
        <w:shd w:val="clear" w:color="auto" w:fill="auto"/>
        <w:tabs>
          <w:tab w:val="left" w:pos="1650"/>
        </w:tabs>
        <w:kinsoku/>
        <w:wordWrap/>
        <w:overflowPunct/>
        <w:topLinePunct w:val="0"/>
        <w:autoSpaceDE/>
        <w:autoSpaceDN/>
        <w:bidi w:val="0"/>
        <w:adjustRightInd/>
        <w:snapToGrid/>
        <w:spacing w:before="0" w:after="0" w:line="569" w:lineRule="exact"/>
        <w:ind w:left="0" w:right="0" w:firstLine="72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9" w:name="bookmark15"/>
      <w:r>
        <w:rPr>
          <w:rFonts w:hint="eastAsia" w:ascii="黑体" w:hAnsi="黑体" w:eastAsia="黑体" w:cs="黑体"/>
          <w:b w:val="0"/>
          <w:bCs w:val="0"/>
          <w:i w:val="0"/>
          <w:iCs w:val="0"/>
          <w:smallCaps w:val="0"/>
          <w:strike w:val="0"/>
          <w:color w:val="000000"/>
          <w:spacing w:val="0"/>
          <w:w w:val="100"/>
          <w:position w:val="0"/>
          <w:sz w:val="32"/>
          <w:szCs w:val="32"/>
        </w:rPr>
        <w:t>（</w:t>
      </w:r>
      <w:bookmarkEnd w:id="9"/>
      <w:r>
        <w:rPr>
          <w:rFonts w:hint="eastAsia" w:ascii="黑体" w:hAnsi="黑体" w:eastAsia="黑体" w:cs="黑体"/>
          <w:b w:val="0"/>
          <w:bCs w:val="0"/>
          <w:i w:val="0"/>
          <w:iCs w:val="0"/>
          <w:smallCaps w:val="0"/>
          <w:strike w:val="0"/>
          <w:color w:val="000000"/>
          <w:spacing w:val="0"/>
          <w:w w:val="100"/>
          <w:position w:val="0"/>
          <w:sz w:val="32"/>
          <w:szCs w:val="32"/>
        </w:rPr>
        <w:t>三）复查验收。</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生产经营单位应在规定时间内完成整改，监管执法人员按规定对整改情况进行复查，确保整改情况符合法律法规和国家标准或者行业标准要求。</w:t>
      </w:r>
    </w:p>
    <w:p>
      <w:pPr>
        <w:pStyle w:val="5"/>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9" w:lineRule="exact"/>
        <w:ind w:left="0" w:right="0" w:firstLine="720"/>
        <w:jc w:val="both"/>
        <w:textAlignment w:val="auto"/>
      </w:pPr>
      <w:bookmarkStart w:id="10" w:name="bookmark16"/>
      <w:r>
        <w:rPr>
          <w:rFonts w:hint="eastAsia" w:ascii="黑体" w:hAnsi="黑体" w:eastAsia="黑体" w:cs="黑体"/>
          <w:b w:val="0"/>
          <w:bCs w:val="0"/>
          <w:i w:val="0"/>
          <w:iCs w:val="0"/>
          <w:smallCaps w:val="0"/>
          <w:strike w:val="0"/>
          <w:color w:val="000000"/>
          <w:spacing w:val="0"/>
          <w:w w:val="100"/>
          <w:position w:val="0"/>
          <w:sz w:val="32"/>
          <w:szCs w:val="32"/>
        </w:rPr>
        <w:t>（</w:t>
      </w:r>
      <w:bookmarkEnd w:id="10"/>
      <w:r>
        <w:rPr>
          <w:rFonts w:hint="eastAsia" w:ascii="黑体" w:hAnsi="黑体" w:eastAsia="黑体" w:cs="黑体"/>
          <w:b w:val="0"/>
          <w:bCs w:val="0"/>
          <w:i w:val="0"/>
          <w:iCs w:val="0"/>
          <w:smallCaps w:val="0"/>
          <w:strike w:val="0"/>
          <w:color w:val="000000"/>
          <w:spacing w:val="0"/>
          <w:w w:val="100"/>
          <w:position w:val="0"/>
          <w:sz w:val="32"/>
          <w:szCs w:val="32"/>
        </w:rPr>
        <w:t>四）案件办理。</w:t>
      </w:r>
      <w:r>
        <w:rPr>
          <w:rFonts w:hint="eastAsia" w:ascii="仿宋_GB2312" w:hAnsi="仿宋_GB2312" w:eastAsia="仿宋_GB2312" w:cs="仿宋_GB2312"/>
          <w:b w:val="0"/>
          <w:bCs w:val="0"/>
          <w:i w:val="0"/>
          <w:iCs w:val="0"/>
          <w:smallCaps w:val="0"/>
          <w:strike w:val="0"/>
          <w:color w:val="000000"/>
          <w:spacing w:val="0"/>
          <w:w w:val="100"/>
          <w:position w:val="0"/>
          <w:sz w:val="32"/>
          <w:szCs w:val="32"/>
        </w:rPr>
        <w:t>监管执法人员应做好不予行政处罚的事实证据收集和梳理，按期限履行立案手续（当场予以纠正的除外），及时形成《行政处罚案件调查报告》并出具《不予行政处罚决定书》，做好行政处罚卷宗结案与归档。</w:t>
      </w:r>
    </w:p>
    <w:p>
      <w:pPr>
        <w:pStyle w:val="13"/>
        <w:keepNext w:val="0"/>
        <w:keepLines w:val="0"/>
        <w:pageBreakBefore w:val="0"/>
        <w:widowControl w:val="0"/>
        <w:shd w:val="clear" w:color="auto" w:fill="auto"/>
        <w:tabs>
          <w:tab w:val="left" w:pos="1267"/>
        </w:tabs>
        <w:kinsoku/>
        <w:wordWrap/>
        <w:overflowPunct/>
        <w:topLinePunct w:val="0"/>
        <w:autoSpaceDE/>
        <w:autoSpaceDN/>
        <w:bidi w:val="0"/>
        <w:adjustRightInd/>
        <w:snapToGrid/>
        <w:spacing w:before="0" w:after="0"/>
        <w:ind w:left="0" w:right="0"/>
        <w:jc w:val="left"/>
        <w:textAlignment w:val="auto"/>
      </w:pPr>
      <w:bookmarkStart w:id="11" w:name="bookmark17"/>
      <w:r>
        <w:rPr>
          <w:color w:val="000000"/>
          <w:spacing w:val="0"/>
          <w:w w:val="100"/>
          <w:position w:val="0"/>
        </w:rPr>
        <w:t>四</w:t>
      </w:r>
      <w:bookmarkEnd w:id="11"/>
      <w:r>
        <w:rPr>
          <w:color w:val="000000"/>
          <w:spacing w:val="0"/>
          <w:w w:val="100"/>
          <w:position w:val="0"/>
        </w:rPr>
        <w:t>、相关词语解释</w:t>
      </w:r>
    </w:p>
    <w:p>
      <w:pPr>
        <w:pStyle w:val="5"/>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9" w:lineRule="exact"/>
        <w:ind w:left="0" w:right="0" w:firstLine="720"/>
        <w:jc w:val="left"/>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12" w:name="bookmark18"/>
      <w:r>
        <w:rPr>
          <w:rFonts w:hint="eastAsia" w:ascii="仿宋_GB2312" w:hAnsi="仿宋_GB2312" w:eastAsia="仿宋_GB2312" w:cs="仿宋_GB2312"/>
          <w:b w:val="0"/>
          <w:bCs w:val="0"/>
          <w:i w:val="0"/>
          <w:iCs w:val="0"/>
          <w:smallCaps w:val="0"/>
          <w:strike w:val="0"/>
          <w:color w:val="000000"/>
          <w:spacing w:val="0"/>
          <w:w w:val="100"/>
          <w:position w:val="0"/>
          <w:sz w:val="32"/>
          <w:szCs w:val="32"/>
        </w:rPr>
        <w:t>（</w:t>
      </w:r>
      <w:bookmarkEnd w:id="12"/>
      <w:r>
        <w:rPr>
          <w:rFonts w:hint="eastAsia" w:ascii="仿宋_GB2312" w:hAnsi="仿宋_GB2312" w:eastAsia="仿宋_GB2312" w:cs="仿宋_GB2312"/>
          <w:b w:val="0"/>
          <w:bCs w:val="0"/>
          <w:i w:val="0"/>
          <w:iCs w:val="0"/>
          <w:smallCaps w:val="0"/>
          <w:strike w:val="0"/>
          <w:color w:val="000000"/>
          <w:spacing w:val="0"/>
          <w:w w:val="100"/>
          <w:position w:val="0"/>
          <w:sz w:val="32"/>
          <w:szCs w:val="32"/>
        </w:rPr>
        <w:t>一）“3年内</w:t>
      </w:r>
      <w:r>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指周期年，即3个整年。</w:t>
      </w:r>
    </w:p>
    <w:p>
      <w:pPr>
        <w:pStyle w:val="5"/>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9" w:lineRule="exact"/>
        <w:ind w:left="0" w:right="0" w:firstLine="720"/>
        <w:jc w:val="left"/>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13" w:name="bookmark19"/>
      <w:r>
        <w:rPr>
          <w:rFonts w:hint="eastAsia" w:ascii="仿宋_GB2312" w:hAnsi="仿宋_GB2312" w:eastAsia="仿宋_GB2312" w:cs="仿宋_GB2312"/>
          <w:b w:val="0"/>
          <w:bCs w:val="0"/>
          <w:i w:val="0"/>
          <w:iCs w:val="0"/>
          <w:smallCaps w:val="0"/>
          <w:strike w:val="0"/>
          <w:color w:val="000000"/>
          <w:spacing w:val="0"/>
          <w:w w:val="100"/>
          <w:position w:val="0"/>
          <w:sz w:val="32"/>
          <w:szCs w:val="32"/>
        </w:rPr>
        <w:t>（</w:t>
      </w:r>
      <w:bookmarkEnd w:id="13"/>
      <w:r>
        <w:rPr>
          <w:rFonts w:hint="eastAsia" w:ascii="仿宋_GB2312" w:hAnsi="仿宋_GB2312" w:eastAsia="仿宋_GB2312" w:cs="仿宋_GB2312"/>
          <w:b w:val="0"/>
          <w:bCs w:val="0"/>
          <w:i w:val="0"/>
          <w:iCs w:val="0"/>
          <w:smallCaps w:val="0"/>
          <w:strike w:val="0"/>
          <w:color w:val="000000"/>
          <w:spacing w:val="0"/>
          <w:w w:val="100"/>
          <w:position w:val="0"/>
          <w:sz w:val="32"/>
          <w:szCs w:val="32"/>
        </w:rPr>
        <w:t>二）《清单》中“适用情形”涉及的人数不含本数。</w:t>
      </w:r>
    </w:p>
    <w:p>
      <w:pPr>
        <w:pStyle w:val="13"/>
        <w:keepNext w:val="0"/>
        <w:keepLines w:val="0"/>
        <w:pageBreakBefore w:val="0"/>
        <w:widowControl w:val="0"/>
        <w:shd w:val="clear" w:color="auto" w:fill="auto"/>
        <w:tabs>
          <w:tab w:val="left" w:pos="1267"/>
        </w:tabs>
        <w:kinsoku/>
        <w:wordWrap/>
        <w:overflowPunct/>
        <w:topLinePunct w:val="0"/>
        <w:autoSpaceDE/>
        <w:autoSpaceDN/>
        <w:bidi w:val="0"/>
        <w:adjustRightInd/>
        <w:snapToGrid/>
        <w:spacing w:before="0" w:after="0"/>
        <w:ind w:left="0" w:right="0"/>
        <w:jc w:val="left"/>
        <w:textAlignment w:val="auto"/>
      </w:pPr>
      <w:bookmarkStart w:id="14" w:name="bookmark20"/>
      <w:r>
        <w:rPr>
          <w:color w:val="000000"/>
          <w:spacing w:val="0"/>
          <w:w w:val="100"/>
          <w:position w:val="0"/>
        </w:rPr>
        <w:t>五</w:t>
      </w:r>
      <w:bookmarkEnd w:id="14"/>
      <w:r>
        <w:rPr>
          <w:color w:val="000000"/>
          <w:spacing w:val="0"/>
          <w:w w:val="100"/>
          <w:position w:val="0"/>
        </w:rPr>
        <w:t>、工作要求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9" w:lineRule="exact"/>
        <w:ind w:left="0" w:right="0" w:firstLine="640"/>
        <w:jc w:val="left"/>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（―）准确把握标准。</w:t>
      </w:r>
      <w:r>
        <w:rPr>
          <w:rFonts w:hint="eastAsia" w:ascii="仿宋_GB2312" w:hAnsi="仿宋_GB2312" w:eastAsia="仿宋_GB2312" w:cs="仿宋_GB2312"/>
          <w:b w:val="0"/>
          <w:bCs w:val="0"/>
          <w:i w:val="0"/>
          <w:iCs w:val="0"/>
          <w:smallCaps w:val="0"/>
          <w:strike w:val="0"/>
          <w:color w:val="000000"/>
          <w:spacing w:val="0"/>
          <w:w w:val="100"/>
          <w:position w:val="0"/>
          <w:sz w:val="32"/>
          <w:szCs w:val="32"/>
        </w:rPr>
        <w:t>各地要准确掌握本《清单》中规定的不予行政处罚具体适用条件及情形，认真对轻微违法行为进行调查取证，确保不予行政处罚案件办理公正透明。</w:t>
      </w:r>
    </w:p>
    <w:p>
      <w:pPr>
        <w:pStyle w:val="5"/>
        <w:keepNext w:val="0"/>
        <w:keepLines w:val="0"/>
        <w:pageBreakBefore w:val="0"/>
        <w:widowControl w:val="0"/>
        <w:shd w:val="clear" w:color="auto" w:fill="auto"/>
        <w:tabs>
          <w:tab w:val="left" w:pos="1645"/>
        </w:tabs>
        <w:kinsoku/>
        <w:wordWrap/>
        <w:overflowPunct/>
        <w:topLinePunct w:val="0"/>
        <w:autoSpaceDE/>
        <w:autoSpaceDN/>
        <w:bidi w:val="0"/>
        <w:adjustRightInd/>
        <w:snapToGrid/>
        <w:spacing w:before="0" w:after="0" w:line="567" w:lineRule="exact"/>
        <w:ind w:left="0" w:right="0" w:firstLine="700"/>
        <w:jc w:val="left"/>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15" w:name="bookmark21"/>
      <w:r>
        <w:rPr>
          <w:rFonts w:hint="eastAsia" w:ascii="黑体" w:hAnsi="黑体" w:eastAsia="黑体" w:cs="黑体"/>
          <w:b w:val="0"/>
          <w:bCs w:val="0"/>
          <w:i w:val="0"/>
          <w:iCs w:val="0"/>
          <w:smallCaps w:val="0"/>
          <w:strike w:val="0"/>
          <w:color w:val="000000"/>
          <w:spacing w:val="0"/>
          <w:w w:val="100"/>
          <w:position w:val="0"/>
          <w:sz w:val="32"/>
          <w:szCs w:val="32"/>
        </w:rPr>
        <w:t>（</w:t>
      </w:r>
      <w:bookmarkEnd w:id="15"/>
      <w:r>
        <w:rPr>
          <w:rFonts w:hint="eastAsia" w:ascii="黑体" w:hAnsi="黑体" w:eastAsia="黑体" w:cs="黑体"/>
          <w:b w:val="0"/>
          <w:bCs w:val="0"/>
          <w:i w:val="0"/>
          <w:iCs w:val="0"/>
          <w:smallCaps w:val="0"/>
          <w:strike w:val="0"/>
          <w:color w:val="000000"/>
          <w:spacing w:val="0"/>
          <w:w w:val="100"/>
          <w:position w:val="0"/>
          <w:sz w:val="32"/>
          <w:szCs w:val="32"/>
        </w:rPr>
        <w:t>二）规范依法办理。</w:t>
      </w:r>
      <w:r>
        <w:rPr>
          <w:rFonts w:hint="eastAsia" w:ascii="仿宋_GB2312" w:hAnsi="仿宋_GB2312" w:eastAsia="仿宋_GB2312" w:cs="仿宋_GB2312"/>
          <w:b w:val="0"/>
          <w:bCs w:val="0"/>
          <w:i w:val="0"/>
          <w:iCs w:val="0"/>
          <w:smallCaps w:val="0"/>
          <w:strike w:val="0"/>
          <w:color w:val="000000"/>
          <w:spacing w:val="0"/>
          <w:w w:val="100"/>
          <w:position w:val="0"/>
          <w:sz w:val="32"/>
          <w:szCs w:val="32"/>
        </w:rPr>
        <w:t>各地要严格不予行政处罚案件办理的执行程序，对问题整改情况按期复查验收。若监管执法中遇到《中华人民共和国行政处罚法》规定的其他应当或可以不予行政处罚的情形，按照本通知程序执行。</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bookmarkStart w:id="16" w:name="bookmark22"/>
      <w:r>
        <w:rPr>
          <w:rFonts w:hint="eastAsia" w:ascii="黑体" w:hAnsi="黑体" w:eastAsia="黑体" w:cs="黑体"/>
          <w:b w:val="0"/>
          <w:bCs w:val="0"/>
          <w:i w:val="0"/>
          <w:iCs w:val="0"/>
          <w:smallCaps w:val="0"/>
          <w:strike w:val="0"/>
          <w:color w:val="000000"/>
          <w:spacing w:val="0"/>
          <w:w w:val="100"/>
          <w:position w:val="0"/>
          <w:sz w:val="32"/>
          <w:szCs w:val="32"/>
        </w:rPr>
        <w:t>（</w:t>
      </w:r>
      <w:bookmarkEnd w:id="16"/>
      <w:r>
        <w:rPr>
          <w:rFonts w:hint="eastAsia" w:ascii="黑体" w:hAnsi="黑体" w:eastAsia="黑体" w:cs="黑体"/>
          <w:b w:val="0"/>
          <w:bCs w:val="0"/>
          <w:i w:val="0"/>
          <w:iCs w:val="0"/>
          <w:smallCaps w:val="0"/>
          <w:strike w:val="0"/>
          <w:color w:val="000000"/>
          <w:spacing w:val="0"/>
          <w:w w:val="100"/>
          <w:position w:val="0"/>
          <w:sz w:val="32"/>
          <w:szCs w:val="32"/>
        </w:rPr>
        <w:t>三）加强行政指导。</w:t>
      </w:r>
      <w:r>
        <w:rPr>
          <w:rFonts w:hint="eastAsia" w:ascii="仿宋_GB2312" w:hAnsi="仿宋_GB2312" w:eastAsia="仿宋_GB2312" w:cs="仿宋_GB2312"/>
          <w:b w:val="0"/>
          <w:bCs w:val="0"/>
          <w:i w:val="0"/>
          <w:iCs w:val="0"/>
          <w:smallCaps w:val="0"/>
          <w:strike w:val="0"/>
          <w:color w:val="000000"/>
          <w:spacing w:val="0"/>
          <w:w w:val="100"/>
          <w:position w:val="0"/>
          <w:sz w:val="32"/>
          <w:szCs w:val="32"/>
        </w:rPr>
        <w:t>对不予行政处罚的生产经营单位，监管执法人员要开展普法教育，指出违法行为的事实依据以及可能造成的危害后果，切实促进生产经营单位提高安全生产管理水平。</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本《清单》由</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苏州市应急管理局</w:t>
      </w:r>
      <w:r>
        <w:rPr>
          <w:rFonts w:hint="eastAsia" w:ascii="仿宋_GB2312" w:hAnsi="仿宋_GB2312" w:eastAsia="仿宋_GB2312" w:cs="仿宋_GB2312"/>
          <w:b w:val="0"/>
          <w:bCs w:val="0"/>
          <w:i w:val="0"/>
          <w:iCs w:val="0"/>
          <w:smallCaps w:val="0"/>
          <w:strike w:val="0"/>
          <w:color w:val="000000"/>
          <w:spacing w:val="0"/>
          <w:w w:val="100"/>
          <w:position w:val="0"/>
          <w:sz w:val="32"/>
          <w:szCs w:val="32"/>
        </w:rPr>
        <w:t>制定并负责解释，《清单》自2024年10月</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日起实施，有效期2年。</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sectPr>
          <w:footerReference r:id="rId7" w:type="first"/>
          <w:footerReference r:id="rId5" w:type="default"/>
          <w:footerReference r:id="rId6" w:type="even"/>
          <w:footnotePr>
            <w:numFmt w:val="decimal"/>
          </w:footnotePr>
          <w:pgSz w:w="11900" w:h="16840"/>
          <w:pgMar w:top="1460" w:right="1413" w:bottom="2081" w:left="1491" w:header="0" w:footer="3" w:gutter="0"/>
          <w:cols w:space="720" w:num="1"/>
          <w:titlePg/>
          <w:rtlGutter w:val="0"/>
          <w:docGrid w:linePitch="360" w:charSpace="0"/>
        </w:sect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附件：</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苏州市</w:t>
      </w:r>
      <w:r>
        <w:rPr>
          <w:rFonts w:hint="eastAsia" w:ascii="仿宋_GB2312" w:hAnsi="仿宋_GB2312" w:eastAsia="仿宋_GB2312" w:cs="仿宋_GB2312"/>
          <w:b w:val="0"/>
          <w:bCs w:val="0"/>
          <w:i w:val="0"/>
          <w:iCs w:val="0"/>
          <w:smallCaps w:val="0"/>
          <w:strike w:val="0"/>
          <w:color w:val="000000"/>
          <w:spacing w:val="0"/>
          <w:w w:val="100"/>
          <w:position w:val="0"/>
          <w:sz w:val="32"/>
          <w:szCs w:val="32"/>
        </w:rPr>
        <w:t>应急管理轻微违法行为不予</w:t>
      </w:r>
      <w:bookmarkStart w:id="32" w:name="_GoBack"/>
      <w:bookmarkEnd w:id="32"/>
      <w:r>
        <w:rPr>
          <w:rFonts w:hint="eastAsia" w:ascii="仿宋_GB2312" w:hAnsi="仿宋_GB2312" w:eastAsia="仿宋_GB2312" w:cs="仿宋_GB2312"/>
          <w:b w:val="0"/>
          <w:bCs w:val="0"/>
          <w:i w:val="0"/>
          <w:iCs w:val="0"/>
          <w:smallCaps w:val="0"/>
          <w:strike w:val="0"/>
          <w:color w:val="000000"/>
          <w:spacing w:val="0"/>
          <w:w w:val="100"/>
          <w:position w:val="0"/>
          <w:sz w:val="32"/>
          <w:szCs w:val="32"/>
        </w:rPr>
        <w:t>行政处罚清单</w:t>
      </w:r>
    </w:p>
    <w:p>
      <w:pPr>
        <w:pStyle w:val="13"/>
        <w:keepNext w:val="0"/>
        <w:keepLines w:val="0"/>
        <w:widowControl w:val="0"/>
        <w:shd w:val="clear" w:color="auto" w:fill="auto"/>
        <w:bidi w:val="0"/>
        <w:spacing w:before="220" w:after="620" w:line="240" w:lineRule="auto"/>
        <w:ind w:left="0" w:right="0" w:firstLine="0"/>
        <w:jc w:val="both"/>
      </w:pPr>
      <w:r>
        <w:rPr>
          <w:color w:val="000000"/>
          <w:spacing w:val="0"/>
          <w:w w:val="100"/>
          <w:position w:val="0"/>
        </w:rPr>
        <w:t>附件</w:t>
      </w:r>
    </w:p>
    <w:p>
      <w:pPr>
        <w:pStyle w:val="11"/>
        <w:keepNext/>
        <w:keepLines/>
        <w:widowControl w:val="0"/>
        <w:shd w:val="clear" w:color="auto" w:fill="auto"/>
        <w:bidi w:val="0"/>
        <w:spacing w:before="0" w:line="557" w:lineRule="exact"/>
        <w:ind w:left="0" w:right="0" w:firstLine="0"/>
        <w:jc w:val="center"/>
      </w:pPr>
      <w:bookmarkStart w:id="17" w:name="bookmark24"/>
      <w:bookmarkStart w:id="18" w:name="bookmark23"/>
      <w:bookmarkStart w:id="19" w:name="bookmark25"/>
      <w:r>
        <w:rPr>
          <w:rFonts w:hint="eastAsia"/>
          <w:color w:val="000000"/>
          <w:spacing w:val="0"/>
          <w:w w:val="100"/>
          <w:position w:val="0"/>
          <w:lang w:val="en-US" w:eastAsia="zh-CN"/>
        </w:rPr>
        <w:t>苏州市</w:t>
      </w:r>
      <w:r>
        <w:rPr>
          <w:color w:val="000000"/>
          <w:spacing w:val="0"/>
          <w:w w:val="100"/>
          <w:position w:val="0"/>
        </w:rPr>
        <w:t>应急管理轻微违法行为</w:t>
      </w:r>
      <w:r>
        <w:rPr>
          <w:color w:val="000000"/>
          <w:spacing w:val="0"/>
          <w:w w:val="100"/>
          <w:position w:val="0"/>
        </w:rPr>
        <w:br w:type="textWrapping"/>
      </w:r>
      <w:r>
        <w:rPr>
          <w:color w:val="000000"/>
          <w:spacing w:val="0"/>
          <w:w w:val="100"/>
          <w:position w:val="0"/>
        </w:rPr>
        <w:t>不予行政处罚清单</w:t>
      </w:r>
      <w:bookmarkEnd w:id="17"/>
      <w:bookmarkEnd w:id="18"/>
      <w:bookmarkEnd w:id="19"/>
    </w:p>
    <w:p>
      <w:pPr>
        <w:pStyle w:val="13"/>
        <w:keepNext w:val="0"/>
        <w:keepLines w:val="0"/>
        <w:pageBreakBefore w:val="0"/>
        <w:widowControl w:val="0"/>
        <w:numPr>
          <w:ilvl w:val="0"/>
          <w:numId w:val="1"/>
        </w:numPr>
        <w:shd w:val="clear" w:color="auto" w:fill="auto"/>
        <w:tabs>
          <w:tab w:val="left" w:pos="993"/>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0" w:name="bookmark26"/>
      <w:bookmarkEnd w:id="20"/>
      <w:r>
        <w:rPr>
          <w:color w:val="000000"/>
          <w:spacing w:val="0"/>
          <w:w w:val="100"/>
          <w:position w:val="0"/>
        </w:rPr>
        <w:t>生产经营单位未如实记录安全生产教育和培训情况。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生产经营单位已按照规定开展安全生产教育和培训，但未如实记录培训内容的，涉及人员10人以下。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《中华人民共和国安全生产法》第二十八条第四款：生产经营单位应当建立安全生产教育和培训档案，如实记录安全生产教育和培训的时间、内容、参加人员以及考核结果等情况。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中华人民共和国安全生产法》第九十七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p>
    <w:p>
      <w:pPr>
        <w:pStyle w:val="13"/>
        <w:keepNext w:val="0"/>
        <w:keepLines w:val="0"/>
        <w:pageBreakBefore w:val="0"/>
        <w:widowControl w:val="0"/>
        <w:numPr>
          <w:ilvl w:val="0"/>
          <w:numId w:val="1"/>
        </w:numPr>
        <w:shd w:val="clear" w:color="auto" w:fill="auto"/>
        <w:tabs>
          <w:tab w:val="left" w:pos="1030"/>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1" w:name="bookmark27"/>
      <w:bookmarkEnd w:id="21"/>
      <w:r>
        <w:rPr>
          <w:color w:val="000000"/>
          <w:spacing w:val="0"/>
          <w:w w:val="100"/>
          <w:position w:val="0"/>
        </w:rPr>
        <w:t>生产经营单位从业人员安全培训的时间少于《生产经营单位安全培训规定》或者有关标准规定。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生产经营单位从业人员安全培训时间不符合规定，涉及人员3人以下。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《安全生产培训管理办法》第十一条：生产经营单位从业人员的培训内容和培训时间，应当符合《生产经营单位安全培训规定》和有关标准的规定。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《安全生产培训管理办法》第三十六条第（一）项：生产经营单位有下列情形之一的，责令改正，处3万元以下的罚款：（一）从业人员安全培训的时间少于《生产经营单位安全培训规定》或者有关标准规定的。</w:t>
      </w:r>
    </w:p>
    <w:p>
      <w:pPr>
        <w:pStyle w:val="13"/>
        <w:keepNext w:val="0"/>
        <w:keepLines w:val="0"/>
        <w:pageBreakBefore w:val="0"/>
        <w:widowControl w:val="0"/>
        <w:numPr>
          <w:ilvl w:val="0"/>
          <w:numId w:val="1"/>
        </w:numPr>
        <w:shd w:val="clear" w:color="auto" w:fill="auto"/>
        <w:tabs>
          <w:tab w:val="left" w:pos="1045"/>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2" w:name="bookmark28"/>
      <w:bookmarkEnd w:id="22"/>
      <w:r>
        <w:rPr>
          <w:color w:val="000000"/>
          <w:spacing w:val="0"/>
          <w:w w:val="100"/>
          <w:position w:val="0"/>
        </w:rPr>
        <w:t>生产经营单位未将安全培训工作纳入本单位工作计划并保证安全培训工作所需资金。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生产经营单位已投入保证安全培训工作的所需资金并开展安全培训工作，但未纳入本单位工作计划。</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安全培训规定》第二十一条：生产经营单位应当将安全培训工作纳入本单位年度工作计划。保证本单位安全培训工作所需资金。生产经营单位的主要负责人负责组织制定并实施本单位安全培训计划。</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安全培训规定》第二十九条第（一）项：生产经营单位有下列行为之一的，由安全生产监管监察部门责令其限期改正，可以处1万元以上3万元以下的罚款：（一）未将安全培训工作纳入本单位工作计划并保证安全培训工作所需资金的。</w:t>
      </w:r>
    </w:p>
    <w:p>
      <w:pPr>
        <w:pStyle w:val="13"/>
        <w:keepNext w:val="0"/>
        <w:keepLines w:val="0"/>
        <w:pageBreakBefore w:val="0"/>
        <w:widowControl w:val="0"/>
        <w:numPr>
          <w:ilvl w:val="0"/>
          <w:numId w:val="1"/>
        </w:numPr>
        <w:shd w:val="clear" w:color="auto" w:fill="auto"/>
        <w:tabs>
          <w:tab w:val="left" w:pos="1046"/>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3" w:name="bookmark29"/>
      <w:bookmarkEnd w:id="23"/>
      <w:r>
        <w:rPr>
          <w:color w:val="000000"/>
          <w:spacing w:val="0"/>
          <w:w w:val="100"/>
          <w:position w:val="0"/>
        </w:rPr>
        <w:t>生产经营单位未建立健全特种作业人员档案。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color w:val="000000"/>
          <w:spacing w:val="0"/>
          <w:w w:val="100"/>
          <w:position w:val="0"/>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生产经营单位未建立健全特种作业人员档案，涉及人员3人以下。</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sectPr>
          <w:footnotePr>
            <w:numFmt w:val="decimal"/>
          </w:footnotePr>
          <w:pgSz w:w="11900" w:h="16840"/>
          <w:pgMar w:top="1574" w:right="1438" w:bottom="1952" w:left="1577" w:header="0" w:footer="3" w:gutter="0"/>
          <w:cols w:space="720" w:num="1"/>
          <w:rtlGutter w:val="0"/>
          <w:docGrid w:linePitch="360" w:charSpace="0"/>
        </w:sect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《特种作业人员安全技术培训考核管理规定》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仿宋_GB2312" w:hAnsi="仿宋_GB2312" w:eastAsia="仿宋_GB2312" w:cs="仿宋_GB2312"/>
          <w:b w:val="0"/>
          <w:bCs w:val="0"/>
          <w:i w:val="0"/>
          <w:iCs w:val="0"/>
          <w:smallCaps w:val="0"/>
          <w:strike w:val="0"/>
          <w:color w:val="000000"/>
          <w:spacing w:val="0"/>
          <w:w w:val="100"/>
          <w:position w:val="0"/>
          <w:sz w:val="32"/>
          <w:szCs w:val="32"/>
        </w:rPr>
        <w:t>第三十四条：生产经营单位应当加强对本单位特种作业人员的管理，建立健全特种作业人员培训、复审档案，做好申报、培训、考核、复审的组织工作和日常的检查工作。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《特种作业人员安全技术培训考核管理规定》第三十八条：生产经营单位未建立健全特种作业人员档案的，给予警告，并处1万元以下的罚款。</w:t>
      </w:r>
    </w:p>
    <w:p>
      <w:pPr>
        <w:pStyle w:val="13"/>
        <w:keepNext w:val="0"/>
        <w:keepLines w:val="0"/>
        <w:pageBreakBefore w:val="0"/>
        <w:widowControl w:val="0"/>
        <w:numPr>
          <w:ilvl w:val="0"/>
          <w:numId w:val="1"/>
        </w:numPr>
        <w:shd w:val="clear" w:color="auto" w:fill="auto"/>
        <w:tabs>
          <w:tab w:val="left" w:pos="1022"/>
        </w:tabs>
        <w:kinsoku/>
        <w:wordWrap/>
        <w:overflowPunct/>
        <w:topLinePunct w:val="0"/>
        <w:autoSpaceDE/>
        <w:autoSpaceDN/>
        <w:bidi w:val="0"/>
        <w:adjustRightInd/>
        <w:snapToGrid/>
        <w:spacing w:before="0" w:after="0" w:line="560" w:lineRule="exact"/>
        <w:ind w:left="0" w:right="0" w:firstLine="640" w:firstLineChars="200"/>
        <w:jc w:val="both"/>
        <w:textAlignment w:val="auto"/>
        <w:rPr>
          <w:sz w:val="30"/>
          <w:szCs w:val="30"/>
        </w:rPr>
      </w:pPr>
      <w:bookmarkStart w:id="24" w:name="bookmark30"/>
      <w:bookmarkEnd w:id="24"/>
      <w:r>
        <w:rPr>
          <w:color w:val="000000"/>
          <w:spacing w:val="0"/>
          <w:w w:val="100"/>
          <w:position w:val="0"/>
          <w:sz w:val="32"/>
          <w:szCs w:val="32"/>
        </w:rPr>
        <w:t>工业企业未将安全风险管控纳入年度安全生产教育培训计划</w:t>
      </w:r>
      <w:r>
        <w:rPr>
          <w:rFonts w:hint="eastAsia"/>
          <w:color w:val="000000"/>
          <w:spacing w:val="0"/>
          <w:w w:val="100"/>
          <w:position w:val="0"/>
          <w:sz w:val="32"/>
          <w:szCs w:val="32"/>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工业企业已开展安全风险管控教育培训，但未将安全风险管控纳入年度安全生产教育培训计划。</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江苏省工业企业安全生产风险报告规定》第十七条：企业应当将安全风险辨识管控纳入年度安全生产教育培训计划并组织实施，定期开展安全风险辨识管控知识教育和技能培训，提高全员安全风险辨识管控意识和管控能力，保证从业人员了解本岗位安全风险基本情况，熟悉安全风险管控措施，掌握事故应急处置要点。</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江苏省工业企业安全生产风险报告规定》第三十四条第（四）项：企业违反本规定有下歹小清形之一的，由负有安全生产监督管理职责的部门责令限期改正，可以处五万元以下的罚款：（四）未将安全风险管控纳入年度安全生产教育培训计划或者未组织实施的</w:t>
      </w:r>
      <w:r>
        <w:rPr>
          <w:b/>
          <w:bCs/>
          <w:color w:val="000000"/>
          <w:spacing w:val="0"/>
          <w:w w:val="100"/>
          <w:position w:val="0"/>
        </w:rPr>
        <w:t>O</w:t>
      </w:r>
    </w:p>
    <w:p>
      <w:pPr>
        <w:pStyle w:val="13"/>
        <w:keepNext w:val="0"/>
        <w:keepLines w:val="0"/>
        <w:pageBreakBefore w:val="0"/>
        <w:widowControl w:val="0"/>
        <w:numPr>
          <w:ilvl w:val="0"/>
          <w:numId w:val="1"/>
        </w:numPr>
        <w:shd w:val="clear" w:color="auto" w:fill="auto"/>
        <w:tabs>
          <w:tab w:val="left" w:pos="383"/>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5" w:name="bookmark31"/>
      <w:bookmarkEnd w:id="25"/>
      <w:r>
        <w:rPr>
          <w:color w:val="000000"/>
          <w:spacing w:val="0"/>
          <w:w w:val="100"/>
          <w:position w:val="0"/>
        </w:rPr>
        <w:t>生产经营单位未将事故隐患排查治理情况向从业人员通报。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生产经营单位已按规定开展事故隐患排查治理，但未向从业人员通报。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p>
      <w:pPr>
        <w:pStyle w:val="1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6" w:name="bookmark32"/>
      <w:bookmarkEnd w:id="26"/>
      <w:r>
        <w:rPr>
          <w:color w:val="000000"/>
          <w:spacing w:val="0"/>
          <w:w w:val="100"/>
          <w:position w:val="0"/>
        </w:rPr>
        <w:t>生产经营单位未按规定上报事故隐患排查治理统计分析表。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生产经营单位已按规定开展事故隐患排查治理，但未按规定上报事故隐患排查治理统计分析表。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安全生产事故隐患排查治理暂行规定》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安全生产事故隐患排查治理暂行规定》第二十六条第（二）项：生产经营单位违反本规定，有下列行为之一的，由安全监管监察部门给予警告，并处三万元以下的罚款：（二）未按规定上报事故隐患排查治理统计分析表的。</w:t>
      </w:r>
    </w:p>
    <w:p>
      <w:pPr>
        <w:pStyle w:val="13"/>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7" w:name="bookmark33"/>
      <w:bookmarkEnd w:id="27"/>
      <w:r>
        <w:rPr>
          <w:color w:val="000000"/>
          <w:spacing w:val="0"/>
          <w:w w:val="100"/>
          <w:position w:val="0"/>
        </w:rPr>
        <w:t>生产经营单位未采取措施消除一般事故隐患。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生产经营单位存在一般事故隐患，正在依法采取措施进行整改的</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I'1和职工大会或者职工代表大会报告。</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13"/>
        <w:keepNext w:val="0"/>
        <w:keepLines w:val="0"/>
        <w:pageBreakBefore w:val="0"/>
        <w:widowControl w:val="0"/>
        <w:numPr>
          <w:ilvl w:val="0"/>
          <w:numId w:val="1"/>
        </w:numPr>
        <w:shd w:val="clear" w:color="auto" w:fill="auto"/>
        <w:tabs>
          <w:tab w:val="left" w:pos="981"/>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28" w:name="bookmark34"/>
      <w:bookmarkEnd w:id="28"/>
      <w:r>
        <w:rPr>
          <w:color w:val="000000"/>
          <w:spacing w:val="0"/>
          <w:w w:val="100"/>
          <w:position w:val="0"/>
        </w:rPr>
        <w:t>生产经营单位在应急预案编制前未按照规定开展风险辨识、评估和应急资源调查。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从业人员人数20人以下的生产经营单位，在应急预案编制前未按照规定开展风险辨识、评估和应急资源调查。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《生产安全事故应急预案管理办法》第十条第一款：编制应急预案前，编制单位应当进行事故风险辨识、评估和应急资源调查。</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四十五条第（一）项：生产经营单位有下列情形之一的，由县级以上人民政府应急管理部门责令限期改正，可以处1万元以上3万元以下罚款：（一）在应急预案编制前未按照规定开展风险辨识、评估和应急资源调查的。</w:t>
      </w:r>
    </w:p>
    <w:p>
      <w:pPr>
        <w:pStyle w:val="13"/>
        <w:keepNext w:val="0"/>
        <w:keepLines w:val="0"/>
        <w:pageBreakBefore w:val="0"/>
        <w:widowControl w:val="0"/>
        <w:numPr>
          <w:ilvl w:val="0"/>
          <w:numId w:val="1"/>
        </w:numPr>
        <w:shd w:val="clear" w:color="auto" w:fill="auto"/>
        <w:tabs>
          <w:tab w:val="left" w:pos="1148"/>
        </w:tabs>
        <w:kinsoku/>
        <w:wordWrap/>
        <w:overflowPunct/>
        <w:topLinePunct w:val="0"/>
        <w:autoSpaceDE/>
        <w:autoSpaceDN/>
        <w:bidi w:val="0"/>
        <w:adjustRightInd/>
        <w:snapToGrid/>
        <w:spacing w:before="0" w:after="0" w:line="560" w:lineRule="exact"/>
        <w:ind w:left="0" w:right="0" w:firstLine="640" w:firstLineChars="200"/>
        <w:jc w:val="both"/>
        <w:textAlignment w:val="auto"/>
        <w:rPr>
          <w:b w:val="0"/>
          <w:bCs w:val="0"/>
          <w:i w:val="0"/>
          <w:iCs w:val="0"/>
          <w:smallCaps w:val="0"/>
          <w:strike w:val="0"/>
          <w:color w:val="000000"/>
          <w:spacing w:val="0"/>
          <w:w w:val="100"/>
          <w:position w:val="0"/>
        </w:rPr>
      </w:pPr>
      <w:bookmarkStart w:id="29" w:name="bookmark35"/>
      <w:bookmarkEnd w:id="29"/>
      <w:r>
        <w:rPr>
          <w:b w:val="0"/>
          <w:bCs w:val="0"/>
          <w:i w:val="0"/>
          <w:iCs w:val="0"/>
          <w:smallCaps w:val="0"/>
          <w:strike w:val="0"/>
          <w:color w:val="000000"/>
          <w:spacing w:val="0"/>
          <w:w w:val="100"/>
          <w:position w:val="0"/>
        </w:rPr>
        <w:t>生产经营单位未按照规定开展应急预案评估。</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从业人员人数20人以下的生产经营单位，未按规定评估应急预案。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《生产安全事故应急预案管理办法》第三十五条第一款：应急预案编制单位应当建立应急预案定期评估制度，对预案内容的针对性和实用性进行分析，并对应急预案是否需要修订作出结论。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四十五条第（四）项：生产经营单位有下列情形之一的，由县级以上人民政府应急管理部门责令限期改正，可以处1万元以上3万元以下罚款：（四）未按照规定开展应急预案评估的。</w:t>
      </w:r>
    </w:p>
    <w:p>
      <w:pPr>
        <w:pStyle w:val="13"/>
        <w:keepNext w:val="0"/>
        <w:keepLines w:val="0"/>
        <w:pageBreakBefore w:val="0"/>
        <w:widowControl w:val="0"/>
        <w:numPr>
          <w:ilvl w:val="0"/>
          <w:numId w:val="1"/>
        </w:numPr>
        <w:shd w:val="clear" w:color="auto" w:fill="auto"/>
        <w:tabs>
          <w:tab w:val="left" w:pos="1148"/>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30" w:name="bookmark36"/>
      <w:bookmarkEnd w:id="30"/>
      <w:r>
        <w:rPr>
          <w:color w:val="000000"/>
          <w:spacing w:val="0"/>
          <w:w w:val="100"/>
          <w:position w:val="0"/>
        </w:rPr>
        <w:t>生产经营单位未按照规定进行应急预案修订。</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从业人员人数20人以下的生产经营单位，未按规定修订应急预案。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三十六条：有下列情形之一的，应急预案应当及时修订并归档：（一）依据的法律法规、规章、标准及上位预案中的有关规定发生重大变化的；（二）应急指挥机构及其职责发生调整的；（三）安全生产面临的风险发生重大变化的；（四）重要应急资源发生重大变化的；（五）在应急演练和事故应急救援中发现需要修订预案的重大问题的；（六）编制单位认为应当修订的其他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四十五条第（五）项：生产经营单位有下列情形之一的，由县级以上人民政府应急管理部门责令限期改正，可以处1万元以上3万元以下罚款：（五）未按照规定进行应急预案修订的。</w:t>
      </w:r>
    </w:p>
    <w:p>
      <w:pPr>
        <w:pStyle w:val="13"/>
        <w:keepNext w:val="0"/>
        <w:keepLines w:val="0"/>
        <w:pageBreakBefore w:val="0"/>
        <w:widowControl w:val="0"/>
        <w:numPr>
          <w:ilvl w:val="0"/>
          <w:numId w:val="1"/>
        </w:numPr>
        <w:shd w:val="clear" w:color="auto" w:fill="auto"/>
        <w:tabs>
          <w:tab w:val="left" w:pos="1162"/>
        </w:tabs>
        <w:kinsoku/>
        <w:wordWrap/>
        <w:overflowPunct/>
        <w:topLinePunct w:val="0"/>
        <w:autoSpaceDE/>
        <w:autoSpaceDN/>
        <w:bidi w:val="0"/>
        <w:adjustRightInd/>
        <w:snapToGrid/>
        <w:spacing w:before="0" w:after="0" w:line="560" w:lineRule="exact"/>
        <w:ind w:left="0" w:right="0" w:firstLine="640" w:firstLineChars="200"/>
        <w:jc w:val="both"/>
        <w:textAlignment w:val="auto"/>
      </w:pPr>
      <w:bookmarkStart w:id="31" w:name="bookmark37"/>
      <w:bookmarkEnd w:id="31"/>
      <w:r>
        <w:rPr>
          <w:color w:val="000000"/>
          <w:spacing w:val="0"/>
          <w:w w:val="100"/>
          <w:position w:val="0"/>
        </w:rPr>
        <w:t>生产经营单位未落实应急预案规定的应急物资及装备。</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从业人员人数20人以下的生产经营单位，未落实应急预案规定的应急物资及装备。</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生产安全事故应急预案管理办法》第四十五条第（六）项：生产经营单位有下列情形之一的，由县级以上人民政府应急管理部门责令限期改正，可以处1万元以上3万元以下罚款：（六）未落实应急预案规定的应急物资及装备的。</w:t>
      </w:r>
    </w:p>
    <w:p>
      <w:pPr>
        <w:pStyle w:val="13"/>
        <w:keepNext w:val="0"/>
        <w:keepLines w:val="0"/>
        <w:pageBreakBefore w:val="0"/>
        <w:widowControl w:val="0"/>
        <w:numPr>
          <w:ilvl w:val="0"/>
          <w:numId w:val="1"/>
        </w:numPr>
        <w:shd w:val="clear" w:color="auto" w:fill="auto"/>
        <w:tabs>
          <w:tab w:val="left" w:pos="1162"/>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b w:val="0"/>
          <w:bCs w:val="0"/>
          <w:i w:val="0"/>
          <w:iCs w:val="0"/>
          <w:smallCaps w:val="0"/>
          <w:strike w:val="0"/>
          <w:color w:val="000000"/>
          <w:spacing w:val="0"/>
          <w:w w:val="100"/>
          <w:position w:val="0"/>
        </w:rPr>
      </w:pPr>
      <w:r>
        <w:rPr>
          <w:rFonts w:hint="eastAsia"/>
          <w:b w:val="0"/>
          <w:bCs w:val="0"/>
          <w:i w:val="0"/>
          <w:iCs w:val="0"/>
          <w:smallCaps w:val="0"/>
          <w:strike w:val="0"/>
          <w:color w:val="000000"/>
          <w:spacing w:val="0"/>
          <w:w w:val="100"/>
          <w:position w:val="0"/>
        </w:rPr>
        <w:t>工业企业未建立安全风险档案。</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【适用情形】</w:t>
      </w:r>
      <w:r>
        <w:rPr>
          <w:rFonts w:hint="eastAsia" w:ascii="仿宋_GB2312" w:hAnsi="仿宋_GB2312" w:eastAsia="仿宋_GB2312" w:cs="仿宋_GB2312"/>
          <w:b w:val="0"/>
          <w:bCs w:val="0"/>
          <w:i w:val="0"/>
          <w:iCs w:val="0"/>
          <w:smallCaps w:val="0"/>
          <w:strike w:val="0"/>
          <w:color w:val="000000"/>
          <w:spacing w:val="0"/>
          <w:w w:val="100"/>
          <w:position w:val="0"/>
          <w:sz w:val="32"/>
          <w:szCs w:val="32"/>
        </w:rPr>
        <w:t>从业人员人数20 人以下的生产经营单位，无较大以上安全风险。</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ascii="黑体" w:hAnsi="黑体" w:eastAsia="黑体" w:cs="黑体"/>
          <w:color w:val="000000"/>
          <w:spacing w:val="0"/>
          <w:w w:val="100"/>
          <w:position w:val="0"/>
          <w:sz w:val="32"/>
          <w:szCs w:val="32"/>
        </w:rPr>
        <w:t>【法律规定】</w:t>
      </w:r>
      <w:r>
        <w:rPr>
          <w:rFonts w:hint="eastAsia" w:ascii="仿宋_GB2312" w:hAnsi="仿宋_GB2312" w:eastAsia="仿宋_GB2312" w:cs="仿宋_GB2312"/>
          <w:b w:val="0"/>
          <w:bCs w:val="0"/>
          <w:i w:val="0"/>
          <w:iCs w:val="0"/>
          <w:smallCaps w:val="0"/>
          <w:strike w:val="0"/>
          <w:color w:val="000000"/>
          <w:spacing w:val="0"/>
          <w:w w:val="100"/>
          <w:position w:val="0"/>
          <w:sz w:val="32"/>
          <w:szCs w:val="32"/>
        </w:rPr>
        <w:t>《江苏省工业企业安全生产风险报告规定》第十八条</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rPr>
      </w:pPr>
      <w:r>
        <w:rPr>
          <w:rFonts w:hint="eastAsia" w:ascii="黑体" w:hAnsi="黑体" w:eastAsia="黑体" w:cs="黑体"/>
          <w:b w:val="0"/>
          <w:bCs w:val="0"/>
          <w:i w:val="0"/>
          <w:iCs w:val="0"/>
          <w:smallCaps w:val="0"/>
          <w:strike w:val="0"/>
          <w:color w:val="000000"/>
          <w:spacing w:val="0"/>
          <w:w w:val="100"/>
          <w:position w:val="0"/>
          <w:sz w:val="32"/>
          <w:szCs w:val="32"/>
        </w:rPr>
        <w:t>【处罚依据】</w:t>
      </w:r>
      <w:r>
        <w:rPr>
          <w:rFonts w:hint="eastAsia" w:ascii="仿宋_GB2312" w:hAnsi="仿宋_GB2312" w:eastAsia="仿宋_GB2312" w:cs="仿宋_GB2312"/>
          <w:b w:val="0"/>
          <w:bCs w:val="0"/>
          <w:i w:val="0"/>
          <w:iCs w:val="0"/>
          <w:smallCaps w:val="0"/>
          <w:strike w:val="0"/>
          <w:color w:val="000000"/>
          <w:spacing w:val="0"/>
          <w:w w:val="100"/>
          <w:position w:val="0"/>
          <w:sz w:val="32"/>
          <w:szCs w:val="32"/>
        </w:rPr>
        <w:t>《江苏省工业企业安全生产风险报告规定》第三十四条第</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五</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项</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val="0"/>
          <w:bCs w:val="0"/>
          <w:i w:val="0"/>
          <w:iCs w:val="0"/>
          <w:smallCaps w:val="0"/>
          <w:strike w:val="0"/>
          <w:color w:val="000000"/>
          <w:spacing w:val="0"/>
          <w:w w:val="100"/>
          <w:position w:val="0"/>
          <w:sz w:val="32"/>
          <w:szCs w:val="32"/>
        </w:rPr>
        <w:t>企业违反本规定有下列情形之一的，由负有安全生产监督管理职责的部门责令限期改正，可以处五万元以下的罚款：（五）未建立安全风险档案的。</w:t>
      </w:r>
    </w:p>
    <w:sectPr>
      <w:footerReference r:id="rId10" w:type="first"/>
      <w:footerReference r:id="rId8" w:type="default"/>
      <w:footerReference r:id="rId9" w:type="even"/>
      <w:footnotePr>
        <w:numFmt w:val="decimal"/>
      </w:footnotePr>
      <w:pgSz w:w="11900" w:h="16840"/>
      <w:pgMar w:top="1574" w:right="1438" w:bottom="1952" w:left="1577"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86"/>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6229985</wp:posOffset>
              </wp:positionH>
              <wp:positionV relativeFrom="page">
                <wp:posOffset>9765665</wp:posOffset>
              </wp:positionV>
              <wp:extent cx="433070" cy="118745"/>
              <wp:effectExtent l="0" t="0" r="0" b="0"/>
              <wp:wrapNone/>
              <wp:docPr id="8" name="Shape 8"/>
              <wp:cNvGraphicFramePr/>
              <a:graphic xmlns:a="http://schemas.openxmlformats.org/drawingml/2006/main">
                <a:graphicData uri="http://schemas.microsoft.com/office/word/2010/wordprocessingShape">
                  <wps:wsp>
                    <wps:cNvSpPr txBox="1"/>
                    <wps:spPr>
                      <a:xfrm>
                        <a:off x="0" y="0"/>
                        <a:ext cx="433070" cy="11874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一</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8" o:spid="_x0000_s1026" o:spt="202" type="#_x0000_t202" style="position:absolute;left:0pt;margin-left:490.55pt;margin-top:768.95pt;height:9.35pt;width:34.1pt;mso-position-horizontal-relative:page;mso-position-vertical-relative:page;mso-wrap-style:none;z-index:-251657216;mso-width-relative:page;mso-height-relative:page;" filled="f" stroked="f" coordsize="21600,21600" o:gfxdata="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Oe5pdkA&#10;AAAOAQAADwAAAAAAAAABACAAAAAiAAAAZHJzL2Rvd25yZXYueG1sUEsBAhQAFAAAAAgAh07iQE9k&#10;DiusAQAAbwMAAA4AAAAAAAAAAQAgAAAAKA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一</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rFonts w:ascii="宋体" w:hAnsi="宋体" w:eastAsia="宋体" w:cs="宋体"/>
                        <w:color w:val="000000"/>
                        <w:spacing w:val="0"/>
                        <w:w w:val="100"/>
                        <w:position w:val="0"/>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1055370</wp:posOffset>
              </wp:positionH>
              <wp:positionV relativeFrom="page">
                <wp:posOffset>9786620</wp:posOffset>
              </wp:positionV>
              <wp:extent cx="433070" cy="115570"/>
              <wp:effectExtent l="0" t="0" r="0" b="0"/>
              <wp:wrapNone/>
              <wp:docPr id="10" name="Shape 10"/>
              <wp:cNvGraphicFramePr/>
              <a:graphic xmlns:a="http://schemas.openxmlformats.org/drawingml/2006/main">
                <a:graphicData uri="http://schemas.microsoft.com/office/word/2010/wordprocessingShape">
                  <wps:wsp>
                    <wps:cNvSpPr txBox="1"/>
                    <wps:spPr>
                      <a:xfrm>
                        <a:off x="0" y="0"/>
                        <a:ext cx="433070" cy="11557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一</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10" o:spid="_x0000_s1026" o:spt="202" type="#_x0000_t202" style="position:absolute;left:0pt;margin-left:83.1pt;margin-top:770.6pt;height:9.1pt;width:34.1pt;mso-position-horizontal-relative:page;mso-position-vertical-relative:page;mso-wrap-style:none;z-index:-251657216;mso-width-relative:page;mso-height-relative:page;" filled="f" stroked="f" coordsize="21600,21600" o:gfxdata="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MIM4HYAAAA&#10;DQEAAA8AAAAAAAAAAQAgAAAAIgAAAGRycy9kb3ducmV2LnhtbFBLAQIUABQAAAAIAIdO4kCwV/dI&#10;qwEAAHEDAAAOAAAAAAAAAAEAIAAAACcBAABkcnMvZTJvRG9jLnhtbFBLBQYAAAAABgAGAFkBAABE&#10;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rPr>
                      <w:t>一</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rFonts w:ascii="宋体" w:hAnsi="宋体" w:eastAsia="宋体" w:cs="宋体"/>
                        <w:color w:val="000000"/>
                        <w:spacing w:val="0"/>
                        <w:w w:val="100"/>
                        <w:position w:val="0"/>
                      </w:rPr>
                      <w:t>一</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6239510</wp:posOffset>
              </wp:positionH>
              <wp:positionV relativeFrom="page">
                <wp:posOffset>9762490</wp:posOffset>
              </wp:positionV>
              <wp:extent cx="433070"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433070" cy="1219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12" o:spid="_x0000_s1026" o:spt="202" type="#_x0000_t202" style="position:absolute;left:0pt;margin-left:491.3pt;margin-top:768.7pt;height:9.6pt;width:34.1pt;mso-position-horizontal-relative:page;mso-position-vertical-relative:page;mso-wrap-style:none;z-index:-251657216;mso-width-relative:page;mso-height-relative:page;" filled="f" stroked="f" coordsize="21600,21600" o:gfxdata="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MXTX9gA&#10;AAAOAQAADwAAAAAAAAABACAAAAAiAAAAZHJzL2Rvd25yZXYueG1sUEsBAhQAFAAAAAgAh07iQAu0&#10;n7atAQAAcQMAAA4AAAAAAAAAAQAgAAAAJwEAAGRycy9lMm9Eb2MueG1sUEsFBgAAAAAGAAYAWQEA&#10;AEYFA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6351905</wp:posOffset>
              </wp:positionH>
              <wp:positionV relativeFrom="page">
                <wp:posOffset>9735185</wp:posOffset>
              </wp:positionV>
              <wp:extent cx="128270" cy="113030"/>
              <wp:effectExtent l="0" t="0" r="0" b="0"/>
              <wp:wrapNone/>
              <wp:docPr id="20" name="Shape 20"/>
              <wp:cNvGraphicFramePr/>
              <a:graphic xmlns:a="http://schemas.openxmlformats.org/drawingml/2006/main">
                <a:graphicData uri="http://schemas.microsoft.com/office/word/2010/wordprocessingShape">
                  <wps:wsp>
                    <wps:cNvSpPr txBox="1"/>
                    <wps:spPr>
                      <a:xfrm>
                        <a:off x="0" y="0"/>
                        <a:ext cx="128270" cy="11303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20" o:spid="_x0000_s1026" o:spt="202" type="#_x0000_t202" style="position:absolute;left:0pt;margin-left:500.15pt;margin-top:766.55pt;height:8.9pt;width:10.1pt;mso-position-horizontal-relative:page;mso-position-vertical-relative:page;mso-wrap-style:none;z-index:-251657216;mso-width-relative:page;mso-height-relative:page;" filled="f" stroked="f" coordsize="21600,21600" o:gfxdata="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NL1B2AAA&#10;AA8BAAAPAAAAAAAAAAEAIAAAACIAAABkcnMvZG93bnJldi54bWxQSwECFAAUAAAACACHTuJAaS/X&#10;vqwBAABxAwAADgAAAAAAAAABACAAAAAnAQAAZHJzL2Uyb0RvYy54bWxQSwUGAAAAAAYABgBZAQAA&#10;RQ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1261745</wp:posOffset>
              </wp:positionH>
              <wp:positionV relativeFrom="page">
                <wp:posOffset>9732010</wp:posOffset>
              </wp:positionV>
              <wp:extent cx="326390" cy="118745"/>
              <wp:effectExtent l="0" t="0" r="0" b="0"/>
              <wp:wrapNone/>
              <wp:docPr id="22" name="Shape 22"/>
              <wp:cNvGraphicFramePr/>
              <a:graphic xmlns:a="http://schemas.openxmlformats.org/drawingml/2006/main">
                <a:graphicData uri="http://schemas.microsoft.com/office/word/2010/wordprocessingShape">
                  <wps:wsp>
                    <wps:cNvSpPr txBox="1"/>
                    <wps:spPr>
                      <a:xfrm>
                        <a:off x="0" y="0"/>
                        <a:ext cx="326390" cy="11874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22" o:spid="_x0000_s1026" o:spt="202" type="#_x0000_t202" style="position:absolute;left:0pt;margin-left:99.35pt;margin-top:766.3pt;height:9.35pt;width:25.7pt;mso-position-horizontal-relative:page;mso-position-vertical-relative:page;mso-wrap-style:none;z-index:-251657216;mso-width-relative:page;mso-height-relative:page;" filled="f" stroked="f" coordsize="21600,21600" o:gfxdata="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9FAujY&#10;AAAADQEAAA8AAAAAAAAAAQAgAAAAIgAAAGRycy9kb3ducmV2LnhtbFBLAQIUABQAAAAIAIdO4kDv&#10;LVZGrgEAAHEDAAAOAAAAAAAAAAEAIAAAACc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rFonts w:ascii="宋体" w:hAnsi="宋体" w:eastAsia="宋体" w:cs="宋体"/>
                        <w:color w:val="000000"/>
                        <w:spacing w:val="0"/>
                        <w:w w:val="100"/>
                        <w:position w:val="0"/>
                      </w:rPr>
                      <w:t>一</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1275715</wp:posOffset>
              </wp:positionH>
              <wp:positionV relativeFrom="page">
                <wp:posOffset>9732010</wp:posOffset>
              </wp:positionV>
              <wp:extent cx="32639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326390" cy="11874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wps:txbx>
                    <wps:bodyPr wrap="none" lIns="0" tIns="0" rIns="0" bIns="0">
                      <a:spAutoFit/>
                    </wps:bodyPr>
                  </wps:wsp>
                </a:graphicData>
              </a:graphic>
            </wp:anchor>
          </w:drawing>
        </mc:Choice>
        <mc:Fallback>
          <w:pict>
            <v:shape id="Shape 24" o:spid="_x0000_s1026" o:spt="202" type="#_x0000_t202" style="position:absolute;left:0pt;margin-left:100.45pt;margin-top:766.3pt;height:9.35pt;width:25.7pt;mso-position-horizontal-relative:page;mso-position-vertical-relative:page;mso-wrap-style:none;z-index:-251657216;mso-width-relative:page;mso-height-relative:page;" filled="f" stroked="f" coordsize="21600,21600" o:gfxdata="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H3LfX&#10;AAAADQEAAA8AAAAAAAAAAQAgAAAAIgAAAGRycy9kb3ducmV2LnhtbFBLAQIUABQAAAAIAIdO4kCu&#10;qGpMrwEAAHEDAAAOAAAAAAAAAAEAIAAAACYBAABkcnMvZTJvRG9jLnhtbFBLBQYAAAAABgAGAFkB&#10;AABH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5190B88"/>
    <w:rsid w:val="2E190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Courier New" w:hAnsi="Courier New" w:eastAsia="Courier New" w:cs="Courier New"/>
      <w:color w:val="000000"/>
      <w:spacing w:val="0"/>
      <w:w w:val="100"/>
      <w:position w:val="0"/>
      <w:sz w:val="24"/>
      <w:szCs w:val="24"/>
      <w:shd w:val="clear" w:color="auto" w:fill="auto"/>
    </w:rPr>
  </w:style>
  <w:style w:type="table" w:default="1" w:styleId="2">
    <w:name w:val="Normal Table"/>
    <w:unhideWhenUsed/>
    <w:uiPriority w:val="99"/>
    <w:tblPr>
      <w:tblCellMar>
        <w:top w:w="0" w:type="dxa"/>
        <w:left w:w="108" w:type="dxa"/>
        <w:bottom w:w="0" w:type="dxa"/>
        <w:right w:w="108" w:type="dxa"/>
      </w:tblCellMar>
    </w:tblPr>
  </w:style>
  <w:style w:type="character" w:customStyle="1" w:styleId="4">
    <w:name w:val="正文文本_"/>
    <w:basedOn w:val="3"/>
    <w:link w:val="5"/>
    <w:qFormat/>
    <w:uiPriority w:val="0"/>
    <w:rPr>
      <w:rFonts w:ascii="宋体" w:hAnsi="宋体" w:eastAsia="宋体" w:cs="宋体"/>
      <w:sz w:val="30"/>
      <w:szCs w:val="30"/>
      <w:u w:val="none"/>
      <w:shd w:val="clear" w:color="auto" w:fill="auto"/>
    </w:rPr>
  </w:style>
  <w:style w:type="paragraph" w:customStyle="1" w:styleId="5">
    <w:name w:val="正文文本1"/>
    <w:basedOn w:val="1"/>
    <w:link w:val="4"/>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rPr>
  </w:style>
  <w:style w:type="character" w:customStyle="1" w:styleId="6">
    <w:name w:val="页眉或页脚 (2)_"/>
    <w:basedOn w:val="3"/>
    <w:link w:val="7"/>
    <w:qFormat/>
    <w:uiPriority w:val="0"/>
    <w:rPr>
      <w:rFonts w:ascii="Times New Roman" w:hAnsi="Times New Roman" w:eastAsia="Times New Roman" w:cs="Times New Roman"/>
      <w:sz w:val="20"/>
      <w:szCs w:val="20"/>
      <w:u w:val="none"/>
      <w:shd w:val="clear" w:color="auto" w:fill="auto"/>
    </w:rPr>
  </w:style>
  <w:style w:type="paragraph" w:customStyle="1" w:styleId="7">
    <w:name w:val="页眉或页脚 (2)"/>
    <w:basedOn w:val="1"/>
    <w:link w:val="6"/>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character" w:customStyle="1" w:styleId="8">
    <w:name w:val="标题 #1_"/>
    <w:basedOn w:val="3"/>
    <w:link w:val="9"/>
    <w:qFormat/>
    <w:uiPriority w:val="0"/>
    <w:rPr>
      <w:rFonts w:ascii="宋体" w:hAnsi="宋体" w:eastAsia="宋体" w:cs="宋体"/>
      <w:sz w:val="100"/>
      <w:szCs w:val="100"/>
      <w:u w:val="none"/>
      <w:shd w:val="clear" w:color="auto" w:fill="auto"/>
    </w:rPr>
  </w:style>
  <w:style w:type="paragraph" w:customStyle="1" w:styleId="9">
    <w:name w:val="标题 #1"/>
    <w:basedOn w:val="1"/>
    <w:link w:val="8"/>
    <w:qFormat/>
    <w:uiPriority w:val="0"/>
    <w:pPr>
      <w:widowControl w:val="0"/>
      <w:shd w:val="clear" w:color="auto" w:fill="auto"/>
      <w:spacing w:after="460"/>
      <w:jc w:val="center"/>
      <w:outlineLvl w:val="0"/>
    </w:pPr>
    <w:rPr>
      <w:rFonts w:ascii="宋体" w:hAnsi="宋体" w:eastAsia="宋体" w:cs="宋体"/>
      <w:sz w:val="100"/>
      <w:szCs w:val="100"/>
      <w:u w:val="none"/>
      <w:shd w:val="clear" w:color="auto" w:fill="auto"/>
    </w:rPr>
  </w:style>
  <w:style w:type="character" w:customStyle="1" w:styleId="10">
    <w:name w:val="标题 #2_"/>
    <w:basedOn w:val="3"/>
    <w:link w:val="11"/>
    <w:qFormat/>
    <w:uiPriority w:val="0"/>
    <w:rPr>
      <w:rFonts w:ascii="宋体" w:hAnsi="宋体" w:eastAsia="宋体" w:cs="宋体"/>
      <w:sz w:val="42"/>
      <w:szCs w:val="42"/>
      <w:u w:val="none"/>
      <w:shd w:val="clear" w:color="auto" w:fill="auto"/>
    </w:rPr>
  </w:style>
  <w:style w:type="paragraph" w:customStyle="1" w:styleId="11">
    <w:name w:val="标题 #2"/>
    <w:basedOn w:val="1"/>
    <w:link w:val="10"/>
    <w:uiPriority w:val="0"/>
    <w:pPr>
      <w:widowControl w:val="0"/>
      <w:shd w:val="clear" w:color="auto" w:fill="auto"/>
      <w:spacing w:after="540" w:line="566" w:lineRule="exact"/>
      <w:jc w:val="center"/>
      <w:outlineLvl w:val="1"/>
    </w:pPr>
    <w:rPr>
      <w:rFonts w:ascii="宋体" w:hAnsi="宋体" w:eastAsia="宋体" w:cs="宋体"/>
      <w:sz w:val="42"/>
      <w:szCs w:val="42"/>
      <w:u w:val="none"/>
      <w:shd w:val="clear" w:color="auto" w:fill="auto"/>
    </w:rPr>
  </w:style>
  <w:style w:type="character" w:customStyle="1" w:styleId="12">
    <w:name w:val="正文文本 (2)_"/>
    <w:basedOn w:val="3"/>
    <w:link w:val="13"/>
    <w:qFormat/>
    <w:uiPriority w:val="0"/>
    <w:rPr>
      <w:rFonts w:ascii="黑体" w:hAnsi="黑体" w:eastAsia="黑体" w:cs="黑体"/>
      <w:sz w:val="32"/>
      <w:szCs w:val="32"/>
      <w:u w:val="none"/>
      <w:shd w:val="clear" w:color="auto" w:fill="auto"/>
    </w:rPr>
  </w:style>
  <w:style w:type="paragraph" w:customStyle="1" w:styleId="13">
    <w:name w:val="正文文本 (2)"/>
    <w:basedOn w:val="1"/>
    <w:link w:val="12"/>
    <w:qFormat/>
    <w:uiPriority w:val="0"/>
    <w:pPr>
      <w:widowControl w:val="0"/>
      <w:shd w:val="clear" w:color="auto" w:fill="auto"/>
      <w:spacing w:line="569" w:lineRule="exact"/>
      <w:ind w:firstLine="640"/>
    </w:pPr>
    <w:rPr>
      <w:rFonts w:ascii="黑体" w:hAnsi="黑体" w:eastAsia="黑体" w:cs="黑体"/>
      <w:sz w:val="32"/>
      <w:szCs w:val="32"/>
      <w:u w:val="none"/>
      <w:shd w:val="clear" w:color="auto" w:fill="auto"/>
    </w:rPr>
  </w:style>
  <w:style w:type="character" w:customStyle="1" w:styleId="14">
    <w:name w:val="正文文本 (4)_"/>
    <w:basedOn w:val="3"/>
    <w:link w:val="15"/>
    <w:qFormat/>
    <w:uiPriority w:val="0"/>
    <w:rPr>
      <w:rFonts w:ascii="Times New Roman" w:hAnsi="Times New Roman" w:eastAsia="Times New Roman" w:cs="Times New Roman"/>
      <w:sz w:val="24"/>
      <w:szCs w:val="24"/>
      <w:u w:val="none"/>
      <w:shd w:val="clear" w:color="auto" w:fill="auto"/>
    </w:rPr>
  </w:style>
  <w:style w:type="paragraph" w:customStyle="1" w:styleId="15">
    <w:name w:val="正文文本 (4)"/>
    <w:basedOn w:val="1"/>
    <w:link w:val="14"/>
    <w:qFormat/>
    <w:uiPriority w:val="0"/>
    <w:pPr>
      <w:widowControl w:val="0"/>
      <w:shd w:val="clear" w:color="auto" w:fill="auto"/>
    </w:pPr>
    <w:rPr>
      <w:rFonts w:ascii="Times New Roman" w:hAnsi="Times New Roman" w:eastAsia="Times New Roman" w:cs="Times New Roman"/>
      <w:sz w:val="24"/>
      <w:szCs w:val="24"/>
      <w:u w:val="none"/>
      <w:shd w:val="clear" w:color="auto" w:fill="auto"/>
    </w:rPr>
  </w:style>
  <w:style w:type="character" w:customStyle="1" w:styleId="16">
    <w:name w:val="正文文本 (3)_"/>
    <w:basedOn w:val="3"/>
    <w:link w:val="17"/>
    <w:qFormat/>
    <w:uiPriority w:val="0"/>
    <w:rPr>
      <w:rFonts w:ascii="宋体" w:hAnsi="宋体" w:eastAsia="宋体" w:cs="宋体"/>
      <w:sz w:val="26"/>
      <w:szCs w:val="26"/>
      <w:u w:val="none"/>
      <w:shd w:val="clear" w:color="auto" w:fill="auto"/>
    </w:rPr>
  </w:style>
  <w:style w:type="paragraph" w:customStyle="1" w:styleId="17">
    <w:name w:val="正文文本 (3)"/>
    <w:basedOn w:val="1"/>
    <w:link w:val="16"/>
    <w:qFormat/>
    <w:uiPriority w:val="0"/>
    <w:pPr>
      <w:widowControl w:val="0"/>
      <w:shd w:val="clear" w:color="auto" w:fill="auto"/>
      <w:spacing w:after="290"/>
    </w:pPr>
    <w:rPr>
      <w:rFonts w:ascii="宋体" w:hAnsi="宋体" w:eastAsia="宋体" w:cs="宋体"/>
      <w:sz w:val="26"/>
      <w:szCs w:val="26"/>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TotalTime>2</TotalTime>
  <ScaleCrop>false</ScaleCrop>
  <LinksUpToDate>false</LinksUpToDate>
  <Application>WPS Office_12.8.2.15292_F1E327BC-269C-435d-A152-05C5408002CA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2024-09-05T01:04:14Z</dcterms:created>
  <dc:creator>yhj</dc:creator>
  <cp:lastModifiedBy>袁海键</cp:lastModifiedBy>
  <cp:lastPrinted>2024-09-05T03:01:58Z</cp:lastPrinted>
  <dcterms:modified xsi:type="dcterms:W3CDTF">2024-09-05T05:21:21Z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78FEB68E1FA347328B8696D090CEBC8E_13</vt:lpwstr>
  </property>
</Properties>
</file>