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0" w:rsidRDefault="00245736">
      <w:pPr>
        <w:jc w:val="center"/>
        <w:rPr>
          <w:rFonts w:ascii="宋体" w:eastAsia="宋体" w:hAnsi="宋体"/>
          <w:b/>
          <w:bCs/>
          <w:color w:val="FF0000"/>
          <w:sz w:val="100"/>
        </w:rPr>
      </w:pPr>
      <w:r>
        <w:rPr>
          <w:rFonts w:ascii="宋体" w:eastAsia="宋体" w:hAnsi="宋体" w:hint="eastAsia"/>
          <w:b/>
          <w:bCs/>
          <w:color w:val="FF0000"/>
          <w:spacing w:val="5"/>
          <w:w w:val="55"/>
          <w:kern w:val="0"/>
          <w:sz w:val="100"/>
        </w:rPr>
        <w:t>苏州市安全生产委员会办公室文</w:t>
      </w:r>
      <w:r>
        <w:rPr>
          <w:rFonts w:ascii="宋体" w:eastAsia="宋体" w:hAnsi="宋体" w:hint="eastAsia"/>
          <w:b/>
          <w:bCs/>
          <w:color w:val="FF0000"/>
          <w:w w:val="55"/>
          <w:kern w:val="0"/>
          <w:sz w:val="100"/>
        </w:rPr>
        <w:t>件</w:t>
      </w:r>
      <w:r w:rsidR="00C9344C" w:rsidRPr="00C9344C">
        <w:rPr>
          <w:noProof/>
        </w:rPr>
        <w:pict>
          <v:line id="_x0000_s1026" style="position:absolute;left:0;text-align:left;z-index:251673600;mso-position-horizontal-relative:text;mso-position-vertical-relative:text" from="18pt,134.65pt" to="6in,134.65pt" o:gfxdata="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39sT9YAAAAKAQAADwAAAAAA&#10;AAABACAAAAAiAAAAZHJzL2Rvd25yZXYueG1sUEsBAhQAFAAAAAgAh07iQBEsbHDcAQAAlwMAAA4A&#10;AAAAAAAAAQAgAAAAJQEAAGRycy9lMm9Eb2MueG1sUEsFBgAAAAAGAAYAWQEAAHMFAAAAAA==&#10;" strokecolor="red" strokeweight="2pt"/>
        </w:pict>
      </w:r>
    </w:p>
    <w:p w:rsidR="00A674C0" w:rsidRPr="00322679" w:rsidRDefault="00245736">
      <w:pPr>
        <w:spacing w:line="560" w:lineRule="exact"/>
        <w:jc w:val="center"/>
        <w:rPr>
          <w:rFonts w:ascii="仿宋" w:hAnsi="仿宋"/>
          <w:szCs w:val="32"/>
        </w:rPr>
      </w:pPr>
      <w:proofErr w:type="gramStart"/>
      <w:r w:rsidRPr="00322679">
        <w:rPr>
          <w:rFonts w:ascii="仿宋" w:hAnsi="仿宋" w:hint="eastAsia"/>
          <w:szCs w:val="32"/>
        </w:rPr>
        <w:t>苏安办</w:t>
      </w:r>
      <w:proofErr w:type="gramEnd"/>
      <w:r w:rsidRPr="00322679">
        <w:rPr>
          <w:rFonts w:ascii="仿宋" w:hAnsi="仿宋" w:hint="eastAsia"/>
          <w:szCs w:val="32"/>
        </w:rPr>
        <w:t>〔202</w:t>
      </w:r>
      <w:r w:rsidR="00B54CDF">
        <w:rPr>
          <w:rFonts w:ascii="仿宋" w:hAnsi="仿宋" w:hint="eastAsia"/>
          <w:szCs w:val="32"/>
        </w:rPr>
        <w:t>1</w:t>
      </w:r>
      <w:r w:rsidRPr="00322679">
        <w:rPr>
          <w:rFonts w:ascii="仿宋" w:hAnsi="仿宋" w:hint="eastAsia"/>
          <w:szCs w:val="32"/>
        </w:rPr>
        <w:t>〕</w:t>
      </w:r>
      <w:r w:rsidR="007F6DA9">
        <w:rPr>
          <w:rFonts w:ascii="仿宋" w:hAnsi="仿宋" w:hint="eastAsia"/>
          <w:szCs w:val="32"/>
        </w:rPr>
        <w:t>1</w:t>
      </w:r>
      <w:r w:rsidR="00C3399A">
        <w:rPr>
          <w:rFonts w:ascii="仿宋" w:hAnsi="仿宋" w:hint="eastAsia"/>
          <w:szCs w:val="32"/>
        </w:rPr>
        <w:t>3</w:t>
      </w:r>
      <w:r w:rsidRPr="00322679">
        <w:rPr>
          <w:rFonts w:ascii="仿宋" w:hAnsi="仿宋" w:hint="eastAsia"/>
          <w:szCs w:val="32"/>
        </w:rPr>
        <w:t>号</w:t>
      </w:r>
    </w:p>
    <w:p w:rsidR="00A674C0" w:rsidRDefault="00A674C0">
      <w:pPr>
        <w:spacing w:line="400" w:lineRule="exact"/>
        <w:jc w:val="center"/>
      </w:pPr>
    </w:p>
    <w:p w:rsidR="00A674C0" w:rsidRDefault="00A674C0">
      <w:pPr>
        <w:spacing w:line="700" w:lineRule="exact"/>
        <w:rPr>
          <w:b/>
        </w:rPr>
      </w:pPr>
    </w:p>
    <w:p w:rsidR="00C3399A" w:rsidRPr="00C3399A" w:rsidRDefault="00C3399A" w:rsidP="00C3399A">
      <w:pPr>
        <w:jc w:val="center"/>
        <w:rPr>
          <w:rFonts w:asciiTheme="majorEastAsia" w:eastAsiaTheme="majorEastAsia" w:hAnsiTheme="majorEastAsia"/>
          <w:sz w:val="44"/>
          <w:szCs w:val="44"/>
        </w:rPr>
      </w:pPr>
      <w:r w:rsidRPr="00C3399A">
        <w:rPr>
          <w:rFonts w:asciiTheme="majorEastAsia" w:eastAsiaTheme="majorEastAsia" w:hAnsiTheme="majorEastAsia"/>
          <w:sz w:val="44"/>
          <w:szCs w:val="44"/>
        </w:rPr>
        <w:t>关于</w:t>
      </w:r>
      <w:r w:rsidRPr="00C3399A">
        <w:rPr>
          <w:rFonts w:asciiTheme="majorEastAsia" w:eastAsiaTheme="majorEastAsia" w:hAnsiTheme="majorEastAsia" w:hint="eastAsia"/>
          <w:sz w:val="44"/>
          <w:szCs w:val="44"/>
        </w:rPr>
        <w:t>印发</w:t>
      </w:r>
      <w:proofErr w:type="gramStart"/>
      <w:r w:rsidRPr="00C3399A">
        <w:rPr>
          <w:rFonts w:asciiTheme="majorEastAsia" w:eastAsiaTheme="majorEastAsia" w:hAnsiTheme="majorEastAsia" w:hint="eastAsia"/>
          <w:sz w:val="44"/>
          <w:szCs w:val="44"/>
        </w:rPr>
        <w:t>《</w:t>
      </w:r>
      <w:proofErr w:type="gramEnd"/>
      <w:r w:rsidRPr="00C3399A">
        <w:rPr>
          <w:rFonts w:asciiTheme="majorEastAsia" w:eastAsiaTheme="majorEastAsia" w:hAnsiTheme="majorEastAsia" w:hint="eastAsia"/>
          <w:sz w:val="44"/>
          <w:szCs w:val="44"/>
        </w:rPr>
        <w:t>苏州市</w:t>
      </w:r>
      <w:r w:rsidRPr="00C3399A">
        <w:rPr>
          <w:rFonts w:asciiTheme="majorEastAsia" w:eastAsiaTheme="majorEastAsia" w:hAnsiTheme="majorEastAsia"/>
          <w:sz w:val="44"/>
          <w:szCs w:val="44"/>
        </w:rPr>
        <w:t>工业企业安全生产风险</w:t>
      </w:r>
    </w:p>
    <w:p w:rsidR="000E5217" w:rsidRPr="00FE70CE" w:rsidRDefault="00C3399A" w:rsidP="00C3399A">
      <w:pPr>
        <w:spacing w:line="590" w:lineRule="exact"/>
        <w:jc w:val="center"/>
        <w:rPr>
          <w:rFonts w:asciiTheme="majorEastAsia" w:eastAsiaTheme="majorEastAsia" w:hAnsiTheme="majorEastAsia" w:cs="方正小标宋简体"/>
          <w:sz w:val="44"/>
          <w:szCs w:val="44"/>
        </w:rPr>
      </w:pPr>
      <w:r w:rsidRPr="00C3399A">
        <w:rPr>
          <w:rFonts w:asciiTheme="majorEastAsia" w:eastAsiaTheme="majorEastAsia" w:hAnsiTheme="majorEastAsia"/>
          <w:sz w:val="44"/>
          <w:szCs w:val="44"/>
        </w:rPr>
        <w:t>报告</w:t>
      </w:r>
      <w:r w:rsidRPr="00C3399A">
        <w:rPr>
          <w:rFonts w:asciiTheme="majorEastAsia" w:eastAsiaTheme="majorEastAsia" w:hAnsiTheme="majorEastAsia" w:hint="eastAsia"/>
          <w:sz w:val="44"/>
          <w:szCs w:val="44"/>
        </w:rPr>
        <w:t>工作实施方案</w:t>
      </w:r>
      <w:proofErr w:type="gramStart"/>
      <w:r w:rsidRPr="00C3399A">
        <w:rPr>
          <w:rFonts w:asciiTheme="majorEastAsia" w:eastAsiaTheme="majorEastAsia" w:hAnsiTheme="majorEastAsia" w:hint="eastAsia"/>
          <w:sz w:val="44"/>
          <w:szCs w:val="44"/>
        </w:rPr>
        <w:t>》</w:t>
      </w:r>
      <w:proofErr w:type="gramEnd"/>
      <w:r w:rsidRPr="00C3399A">
        <w:rPr>
          <w:rFonts w:asciiTheme="majorEastAsia" w:eastAsiaTheme="majorEastAsia" w:hAnsiTheme="majorEastAsia"/>
          <w:sz w:val="44"/>
          <w:szCs w:val="44"/>
        </w:rPr>
        <w:t>的通知</w:t>
      </w:r>
    </w:p>
    <w:p w:rsidR="000E5217" w:rsidRDefault="000E5217" w:rsidP="000E5217">
      <w:pPr>
        <w:spacing w:line="590" w:lineRule="exact"/>
        <w:rPr>
          <w:rFonts w:ascii="仿宋" w:hAnsi="仿宋" w:cs="仿宋"/>
          <w:szCs w:val="32"/>
        </w:rPr>
      </w:pPr>
    </w:p>
    <w:p w:rsidR="00C3399A" w:rsidRPr="00C3399A" w:rsidRDefault="00C3399A" w:rsidP="00C3399A">
      <w:pPr>
        <w:spacing w:line="600" w:lineRule="exact"/>
        <w:rPr>
          <w:rFonts w:ascii="仿宋" w:hAnsi="仿宋"/>
          <w:szCs w:val="32"/>
        </w:rPr>
      </w:pPr>
      <w:r w:rsidRPr="00C3399A">
        <w:rPr>
          <w:rFonts w:ascii="仿宋" w:hAnsi="仿宋" w:hint="eastAsia"/>
          <w:szCs w:val="32"/>
        </w:rPr>
        <w:t>各市（区）安委会，市安委会有关成员单位：</w:t>
      </w:r>
    </w:p>
    <w:p w:rsidR="000E5217" w:rsidRPr="00C3399A" w:rsidRDefault="00C3399A" w:rsidP="00C3399A">
      <w:pPr>
        <w:spacing w:line="600" w:lineRule="exact"/>
        <w:ind w:firstLineChars="200" w:firstLine="640"/>
        <w:rPr>
          <w:rFonts w:ascii="仿宋" w:hAnsi="仿宋" w:cs="仿宋_GB2312"/>
          <w:szCs w:val="32"/>
        </w:rPr>
      </w:pPr>
      <w:r w:rsidRPr="00C3399A">
        <w:rPr>
          <w:rFonts w:ascii="仿宋" w:hAnsi="仿宋" w:cs="仿宋_GB2312" w:hint="eastAsia"/>
          <w:szCs w:val="32"/>
        </w:rPr>
        <w:t>按照省、市政府要求，市安委办牵头制定了《苏州市工业企业安全生产风险报告工作实施方案》，现印发给你们，请认真贯彻执行。</w:t>
      </w:r>
    </w:p>
    <w:p w:rsidR="000E5217" w:rsidRDefault="000E5217" w:rsidP="000E5217"/>
    <w:p w:rsidR="00DF7272" w:rsidRPr="00DF7272" w:rsidRDefault="00DF7272" w:rsidP="00DF7272">
      <w:pPr>
        <w:pStyle w:val="a0"/>
        <w:ind w:firstLine="0"/>
        <w:rPr>
          <w:rFonts w:ascii="仿宋" w:eastAsia="仿宋" w:hAnsi="仿宋"/>
          <w:sz w:val="32"/>
          <w:szCs w:val="32"/>
        </w:rPr>
      </w:pPr>
    </w:p>
    <w:p w:rsidR="00A674C0" w:rsidRDefault="00A674C0">
      <w:pPr>
        <w:jc w:val="left"/>
        <w:rPr>
          <w:rFonts w:ascii="仿宋" w:hAnsi="仿宋" w:cs="仿宋"/>
          <w:kern w:val="0"/>
        </w:rPr>
      </w:pPr>
    </w:p>
    <w:p w:rsidR="00A674C0" w:rsidRDefault="00245736" w:rsidP="00322679">
      <w:pPr>
        <w:ind w:firstLineChars="1400" w:firstLine="4480"/>
        <w:jc w:val="left"/>
        <w:rPr>
          <w:rFonts w:ascii="仿宋" w:hAnsi="仿宋" w:cs="仿宋"/>
          <w:kern w:val="0"/>
        </w:rPr>
      </w:pPr>
      <w:r>
        <w:rPr>
          <w:rFonts w:ascii="仿宋" w:hAnsi="仿宋" w:cs="仿宋" w:hint="eastAsia"/>
          <w:kern w:val="0"/>
        </w:rPr>
        <w:t>苏州市安全生产委员会办公室</w:t>
      </w:r>
    </w:p>
    <w:p w:rsidR="00322679" w:rsidRDefault="00245736" w:rsidP="00322679">
      <w:pPr>
        <w:ind w:firstLineChars="1700" w:firstLine="5440"/>
        <w:jc w:val="left"/>
        <w:rPr>
          <w:rFonts w:ascii="仿宋" w:hAnsi="仿宋" w:cs="仿宋"/>
          <w:kern w:val="0"/>
        </w:rPr>
      </w:pPr>
      <w:r>
        <w:rPr>
          <w:rFonts w:ascii="仿宋" w:hAnsi="仿宋" w:cs="仿宋" w:hint="eastAsia"/>
          <w:kern w:val="0"/>
        </w:rPr>
        <w:t>202</w:t>
      </w:r>
      <w:r w:rsidR="00B54CDF">
        <w:rPr>
          <w:rFonts w:ascii="仿宋" w:hAnsi="仿宋" w:cs="仿宋" w:hint="eastAsia"/>
          <w:kern w:val="0"/>
        </w:rPr>
        <w:t>1</w:t>
      </w:r>
      <w:r>
        <w:rPr>
          <w:rFonts w:ascii="仿宋" w:hAnsi="仿宋" w:cs="仿宋" w:hint="eastAsia"/>
          <w:kern w:val="0"/>
        </w:rPr>
        <w:t>年</w:t>
      </w:r>
      <w:r w:rsidR="007F6DA9">
        <w:rPr>
          <w:rFonts w:ascii="仿宋" w:hAnsi="仿宋" w:cs="仿宋" w:hint="eastAsia"/>
          <w:kern w:val="0"/>
        </w:rPr>
        <w:t>2</w:t>
      </w:r>
      <w:r>
        <w:rPr>
          <w:rFonts w:ascii="仿宋" w:hAnsi="仿宋" w:cs="仿宋" w:hint="eastAsia"/>
          <w:kern w:val="0"/>
        </w:rPr>
        <w:t>月</w:t>
      </w:r>
      <w:bookmarkStart w:id="0" w:name="_GoBack"/>
      <w:bookmarkEnd w:id="0"/>
      <w:r w:rsidR="00C3399A">
        <w:rPr>
          <w:rFonts w:ascii="仿宋" w:hAnsi="仿宋" w:cs="仿宋" w:hint="eastAsia"/>
          <w:kern w:val="0"/>
        </w:rPr>
        <w:t>8</w:t>
      </w:r>
      <w:r>
        <w:rPr>
          <w:rFonts w:ascii="仿宋" w:hAnsi="仿宋" w:cs="仿宋" w:hint="eastAsia"/>
          <w:kern w:val="0"/>
        </w:rPr>
        <w:t>日</w:t>
      </w:r>
    </w:p>
    <w:p w:rsidR="00A674C0" w:rsidRDefault="00245736" w:rsidP="00322679">
      <w:pPr>
        <w:ind w:firstLineChars="200" w:firstLine="640"/>
        <w:jc w:val="left"/>
        <w:rPr>
          <w:rFonts w:ascii="仿宋" w:hAnsi="仿宋" w:cs="仿宋"/>
          <w:kern w:val="0"/>
        </w:rPr>
      </w:pPr>
      <w:r>
        <w:rPr>
          <w:rFonts w:ascii="仿宋" w:hAnsi="仿宋" w:cs="仿宋" w:hint="eastAsia"/>
          <w:kern w:val="0"/>
        </w:rPr>
        <w:t>（此件</w:t>
      </w:r>
      <w:r w:rsidR="00C3399A">
        <w:rPr>
          <w:rFonts w:ascii="仿宋" w:hAnsi="仿宋" w:cs="仿宋" w:hint="eastAsia"/>
          <w:kern w:val="0"/>
        </w:rPr>
        <w:t>主动</w:t>
      </w:r>
      <w:r>
        <w:rPr>
          <w:rFonts w:ascii="仿宋" w:hAnsi="仿宋" w:cs="仿宋" w:hint="eastAsia"/>
          <w:kern w:val="0"/>
        </w:rPr>
        <w:t>公开）</w:t>
      </w:r>
    </w:p>
    <w:p w:rsidR="00A674C0" w:rsidRDefault="00A674C0">
      <w:pPr>
        <w:pStyle w:val="a0"/>
        <w:ind w:firstLine="0"/>
      </w:pPr>
    </w:p>
    <w:p w:rsidR="00A674C0" w:rsidRDefault="00A674C0"/>
    <w:p w:rsidR="00A674C0" w:rsidRPr="00B54CDF" w:rsidRDefault="00A674C0" w:rsidP="00B54CDF">
      <w:pPr>
        <w:pStyle w:val="a0"/>
        <w:ind w:firstLine="0"/>
        <w:rPr>
          <w:rFonts w:ascii="仿宋" w:eastAsia="仿宋" w:hAnsi="仿宋"/>
          <w:sz w:val="32"/>
          <w:szCs w:val="32"/>
        </w:rPr>
      </w:pPr>
    </w:p>
    <w:p w:rsidR="00B314CE" w:rsidRPr="00B314CE" w:rsidRDefault="00B314CE" w:rsidP="00B314CE">
      <w:pPr>
        <w:jc w:val="center"/>
        <w:rPr>
          <w:rFonts w:asciiTheme="majorEastAsia" w:eastAsiaTheme="majorEastAsia" w:hAnsiTheme="majorEastAsia"/>
          <w:sz w:val="44"/>
          <w:szCs w:val="44"/>
        </w:rPr>
      </w:pPr>
      <w:r w:rsidRPr="00B314CE">
        <w:rPr>
          <w:rFonts w:asciiTheme="majorEastAsia" w:eastAsiaTheme="majorEastAsia" w:hAnsiTheme="majorEastAsia" w:hint="eastAsia"/>
          <w:sz w:val="44"/>
          <w:szCs w:val="44"/>
        </w:rPr>
        <w:lastRenderedPageBreak/>
        <w:t>苏州市</w:t>
      </w:r>
      <w:r w:rsidRPr="00B314CE">
        <w:rPr>
          <w:rFonts w:asciiTheme="majorEastAsia" w:eastAsiaTheme="majorEastAsia" w:hAnsiTheme="majorEastAsia"/>
          <w:sz w:val="44"/>
          <w:szCs w:val="44"/>
        </w:rPr>
        <w:t>工业企业安全生产风险报告</w:t>
      </w:r>
      <w:r w:rsidRPr="00B314CE">
        <w:rPr>
          <w:rFonts w:asciiTheme="majorEastAsia" w:eastAsiaTheme="majorEastAsia" w:hAnsiTheme="majorEastAsia" w:hint="eastAsia"/>
          <w:sz w:val="44"/>
          <w:szCs w:val="44"/>
        </w:rPr>
        <w:t>工作</w:t>
      </w:r>
    </w:p>
    <w:p w:rsidR="00B314CE" w:rsidRDefault="00B314CE" w:rsidP="00B314CE">
      <w:pPr>
        <w:jc w:val="center"/>
        <w:rPr>
          <w:rFonts w:asciiTheme="majorEastAsia" w:eastAsiaTheme="majorEastAsia" w:hAnsiTheme="majorEastAsia"/>
          <w:sz w:val="44"/>
          <w:szCs w:val="44"/>
        </w:rPr>
      </w:pPr>
      <w:r w:rsidRPr="00B314CE">
        <w:rPr>
          <w:rFonts w:asciiTheme="majorEastAsia" w:eastAsiaTheme="majorEastAsia" w:hAnsiTheme="majorEastAsia" w:hint="eastAsia"/>
          <w:sz w:val="44"/>
          <w:szCs w:val="44"/>
        </w:rPr>
        <w:t>实施方案</w:t>
      </w:r>
    </w:p>
    <w:p w:rsidR="00B314CE" w:rsidRDefault="00B314CE" w:rsidP="00B314CE">
      <w:pPr>
        <w:rPr>
          <w:rFonts w:ascii="Times New Roman" w:eastAsia="仿宋_GB2312" w:hAnsi="Times New Roman"/>
          <w:szCs w:val="32"/>
        </w:rPr>
      </w:pPr>
    </w:p>
    <w:p w:rsidR="00B314CE" w:rsidRPr="00B314CE" w:rsidRDefault="00B314CE" w:rsidP="00B314CE">
      <w:pPr>
        <w:ind w:firstLineChars="200" w:firstLine="640"/>
        <w:rPr>
          <w:rFonts w:ascii="仿宋" w:hAnsi="仿宋"/>
          <w:szCs w:val="32"/>
        </w:rPr>
      </w:pPr>
      <w:r w:rsidRPr="00B314CE">
        <w:rPr>
          <w:rFonts w:ascii="仿宋" w:hAnsi="仿宋"/>
          <w:szCs w:val="32"/>
        </w:rPr>
        <w:t>为认真贯彻落实</w:t>
      </w:r>
      <w:bookmarkStart w:id="1" w:name="_Hlk61470350"/>
      <w:r w:rsidRPr="00B314CE">
        <w:rPr>
          <w:rFonts w:ascii="仿宋" w:hAnsi="仿宋"/>
          <w:szCs w:val="32"/>
        </w:rPr>
        <w:t>《江苏省工业企业安全生产风险报告规定》</w:t>
      </w:r>
      <w:bookmarkEnd w:id="1"/>
      <w:r w:rsidRPr="00B314CE">
        <w:rPr>
          <w:rFonts w:ascii="仿宋" w:hAnsi="仿宋"/>
          <w:szCs w:val="32"/>
        </w:rPr>
        <w:t>（省政府令第140号，以下简称《规定》）和省安委办关于印发《江苏省工业企业安全生产风险报告工作实施方案》的通知（</w:t>
      </w:r>
      <w:proofErr w:type="gramStart"/>
      <w:r w:rsidRPr="00B314CE">
        <w:rPr>
          <w:rFonts w:ascii="仿宋" w:hAnsi="仿宋"/>
          <w:szCs w:val="32"/>
        </w:rPr>
        <w:t>苏安办</w:t>
      </w:r>
      <w:proofErr w:type="gramEnd"/>
      <w:r w:rsidRPr="00B314CE">
        <w:rPr>
          <w:rFonts w:ascii="仿宋" w:hAnsi="仿宋" w:cs="仿宋" w:hint="eastAsia"/>
          <w:szCs w:val="32"/>
        </w:rPr>
        <w:t>〔</w:t>
      </w:r>
      <w:r w:rsidRPr="00B314CE">
        <w:rPr>
          <w:rFonts w:ascii="仿宋" w:hAnsi="仿宋"/>
          <w:szCs w:val="32"/>
        </w:rPr>
        <w:t>2021</w:t>
      </w:r>
      <w:r w:rsidRPr="00B314CE">
        <w:rPr>
          <w:rFonts w:ascii="仿宋" w:hAnsi="仿宋" w:cs="仿宋" w:hint="eastAsia"/>
          <w:szCs w:val="32"/>
        </w:rPr>
        <w:t>〕</w:t>
      </w:r>
      <w:r w:rsidRPr="00B314CE">
        <w:rPr>
          <w:rFonts w:ascii="仿宋" w:hAnsi="仿宋" w:hint="eastAsia"/>
          <w:szCs w:val="32"/>
        </w:rPr>
        <w:t>6</w:t>
      </w:r>
      <w:r w:rsidRPr="00B314CE">
        <w:rPr>
          <w:rFonts w:ascii="仿宋" w:hAnsi="仿宋"/>
          <w:szCs w:val="32"/>
        </w:rPr>
        <w:t>号）的要求，切实做好我市工业企业安全生产风险报告工作，制定本实施方案。</w:t>
      </w:r>
    </w:p>
    <w:p w:rsidR="00B314CE" w:rsidRDefault="00B314CE" w:rsidP="00B314CE">
      <w:pPr>
        <w:ind w:firstLineChars="200" w:firstLine="640"/>
        <w:rPr>
          <w:rFonts w:ascii="Times New Roman" w:eastAsia="仿宋_GB2312" w:hAnsi="Times New Roman"/>
          <w:szCs w:val="32"/>
        </w:rPr>
      </w:pPr>
      <w:r>
        <w:rPr>
          <w:rFonts w:ascii="黑体" w:eastAsia="黑体" w:hAnsi="黑体" w:cs="黑体" w:hint="eastAsia"/>
          <w:szCs w:val="32"/>
        </w:rPr>
        <w:t>一、目标任务</w:t>
      </w:r>
    </w:p>
    <w:p w:rsidR="00B314CE" w:rsidRPr="00B314CE" w:rsidRDefault="00B314CE" w:rsidP="00B314CE">
      <w:pPr>
        <w:ind w:firstLineChars="200" w:firstLine="640"/>
        <w:rPr>
          <w:rFonts w:ascii="仿宋" w:hAnsi="仿宋"/>
          <w:szCs w:val="32"/>
        </w:rPr>
      </w:pPr>
      <w:r w:rsidRPr="00B314CE">
        <w:rPr>
          <w:rFonts w:ascii="仿宋" w:hAnsi="仿宋"/>
          <w:szCs w:val="32"/>
        </w:rPr>
        <w:t>全面推进工业企业安全风险报告工作，压紧压实企业开展安全风险辨识、落实管控措施、报告较</w:t>
      </w:r>
      <w:r w:rsidRPr="00B314CE">
        <w:rPr>
          <w:rFonts w:ascii="仿宋" w:hAnsi="仿宋" w:hint="eastAsia"/>
          <w:szCs w:val="32"/>
        </w:rPr>
        <w:t>大</w:t>
      </w:r>
      <w:r w:rsidRPr="00B314CE">
        <w:rPr>
          <w:rFonts w:ascii="仿宋" w:hAnsi="仿宋"/>
          <w:szCs w:val="32"/>
        </w:rPr>
        <w:t>以上风险的主体责任。全面摸清我市工业企业的安全风险分布状况，建立</w:t>
      </w:r>
      <w:r w:rsidRPr="00B314CE">
        <w:rPr>
          <w:rFonts w:ascii="仿宋" w:hAnsi="仿宋" w:hint="eastAsia"/>
          <w:szCs w:val="32"/>
        </w:rPr>
        <w:t>建</w:t>
      </w:r>
      <w:proofErr w:type="gramStart"/>
      <w:r w:rsidRPr="00B314CE">
        <w:rPr>
          <w:rFonts w:ascii="仿宋" w:hAnsi="仿宋"/>
          <w:szCs w:val="32"/>
        </w:rPr>
        <w:t>全较大</w:t>
      </w:r>
      <w:proofErr w:type="gramEnd"/>
      <w:r w:rsidRPr="00B314CE">
        <w:rPr>
          <w:rFonts w:ascii="仿宋" w:hAnsi="仿宋"/>
          <w:szCs w:val="32"/>
        </w:rPr>
        <w:t>以上风险档案，形成安全生产风险基础信息数据库，各地、各部门运用风险数据指导督促企业改进工艺、加强管理，提升本质安全水平，遏制事故发生。2021年6月底前，全市规模以上工业企业及化工、非煤矿山、</w:t>
      </w:r>
      <w:r w:rsidRPr="00B314CE">
        <w:rPr>
          <w:rFonts w:ascii="仿宋" w:hAnsi="仿宋" w:hint="eastAsia"/>
          <w:szCs w:val="32"/>
        </w:rPr>
        <w:t>冶金、</w:t>
      </w:r>
      <w:r w:rsidRPr="00B314CE">
        <w:rPr>
          <w:rFonts w:ascii="仿宋" w:hAnsi="仿宋"/>
          <w:szCs w:val="32"/>
        </w:rPr>
        <w:t>电力、能源管道等重点行业领域</w:t>
      </w:r>
      <w:r w:rsidRPr="00B314CE">
        <w:rPr>
          <w:rFonts w:ascii="仿宋" w:hAnsi="仿宋" w:hint="eastAsia"/>
          <w:szCs w:val="32"/>
        </w:rPr>
        <w:t>企业</w:t>
      </w:r>
      <w:r w:rsidRPr="00B314CE">
        <w:rPr>
          <w:rFonts w:ascii="仿宋" w:hAnsi="仿宋"/>
          <w:szCs w:val="32"/>
        </w:rPr>
        <w:t>全部按要求完成首次风险报告；12月底前，所有工业企业完成首次风险报告</w:t>
      </w:r>
      <w:r w:rsidRPr="00B314CE">
        <w:rPr>
          <w:rFonts w:ascii="仿宋" w:hAnsi="仿宋" w:hint="eastAsia"/>
          <w:szCs w:val="32"/>
        </w:rPr>
        <w:t>。</w:t>
      </w:r>
      <w:r w:rsidRPr="00B314CE">
        <w:rPr>
          <w:rFonts w:ascii="仿宋" w:hAnsi="仿宋"/>
          <w:szCs w:val="32"/>
        </w:rPr>
        <w:t>2022年起</w:t>
      </w:r>
      <w:r w:rsidRPr="00B314CE">
        <w:rPr>
          <w:rFonts w:ascii="仿宋" w:hAnsi="仿宋" w:hint="eastAsia"/>
          <w:szCs w:val="32"/>
        </w:rPr>
        <w:t>，</w:t>
      </w:r>
      <w:r w:rsidRPr="00B314CE">
        <w:rPr>
          <w:rFonts w:ascii="仿宋" w:hAnsi="仿宋"/>
          <w:szCs w:val="32"/>
        </w:rPr>
        <w:t>形成工业企业每年1 季度前按要求开展至少1次安全风险全面辨识并报告较大以上安全风险的机制。</w:t>
      </w:r>
    </w:p>
    <w:p w:rsidR="00B314CE" w:rsidRDefault="00B314CE" w:rsidP="00B314CE">
      <w:pPr>
        <w:ind w:firstLineChars="200" w:firstLine="640"/>
        <w:rPr>
          <w:rFonts w:ascii="Times New Roman" w:eastAsia="仿宋_GB2312" w:hAnsi="Times New Roman"/>
          <w:szCs w:val="32"/>
        </w:rPr>
      </w:pPr>
      <w:r>
        <w:rPr>
          <w:rFonts w:ascii="黑体" w:eastAsia="黑体" w:hAnsi="黑体" w:cs="黑体" w:hint="eastAsia"/>
          <w:szCs w:val="32"/>
        </w:rPr>
        <w:t>二、实施范围及对象</w:t>
      </w:r>
    </w:p>
    <w:p w:rsidR="00B314CE" w:rsidRPr="00B314CE" w:rsidRDefault="00B314CE" w:rsidP="00B314CE">
      <w:pPr>
        <w:ind w:firstLineChars="200" w:firstLine="640"/>
        <w:rPr>
          <w:rFonts w:ascii="楷体" w:eastAsia="楷体" w:hAnsi="楷体" w:cs="楷体_GB2312"/>
          <w:szCs w:val="32"/>
        </w:rPr>
      </w:pPr>
      <w:r w:rsidRPr="00B314CE">
        <w:rPr>
          <w:rFonts w:ascii="楷体" w:eastAsia="楷体" w:hAnsi="楷体" w:cs="楷体_GB2312" w:hint="eastAsia"/>
          <w:szCs w:val="32"/>
        </w:rPr>
        <w:t>（一）实施范围</w:t>
      </w:r>
    </w:p>
    <w:p w:rsidR="00B314CE" w:rsidRPr="00B314CE" w:rsidRDefault="00B314CE" w:rsidP="00B314CE">
      <w:pPr>
        <w:ind w:firstLineChars="200" w:firstLine="640"/>
        <w:rPr>
          <w:rFonts w:ascii="仿宋" w:hAnsi="仿宋"/>
          <w:szCs w:val="32"/>
        </w:rPr>
      </w:pPr>
      <w:r w:rsidRPr="00B314CE">
        <w:rPr>
          <w:rFonts w:ascii="仿宋" w:hAnsi="仿宋" w:hint="eastAsia"/>
          <w:szCs w:val="32"/>
        </w:rPr>
        <w:t>《江苏省工业企业具体行业目录》中所包含的所有企业。</w:t>
      </w:r>
      <w:r w:rsidRPr="00B314CE">
        <w:rPr>
          <w:rFonts w:ascii="仿宋" w:hAnsi="仿宋"/>
          <w:szCs w:val="32"/>
        </w:rPr>
        <w:t>主</w:t>
      </w:r>
      <w:r w:rsidRPr="00B314CE">
        <w:rPr>
          <w:rFonts w:ascii="仿宋" w:hAnsi="仿宋"/>
          <w:szCs w:val="32"/>
        </w:rPr>
        <w:lastRenderedPageBreak/>
        <w:t>要包括：B 采矿业，C 制造业，D 电力、热力、燃气及水生产和供应业，三个门类0</w:t>
      </w:r>
      <w:r w:rsidRPr="00B314CE">
        <w:rPr>
          <w:rFonts w:ascii="仿宋" w:hAnsi="仿宋" w:hint="eastAsia"/>
          <w:szCs w:val="32"/>
        </w:rPr>
        <w:t>6</w:t>
      </w:r>
      <w:r w:rsidRPr="00B314CE">
        <w:rPr>
          <w:rFonts w:ascii="仿宋" w:hAnsi="仿宋"/>
          <w:szCs w:val="32"/>
        </w:rPr>
        <w:t xml:space="preserve"> 至46 大类的企业；G 交通运输、仓储和邮政业门类中57 管道运输业大类的企业；594危险品仓储中类的企业。具体行业定义参照《国民经济行业分类》</w:t>
      </w:r>
      <w:r w:rsidRPr="00B314CE">
        <w:rPr>
          <w:rFonts w:ascii="仿宋" w:hAnsi="仿宋" w:hint="eastAsia"/>
          <w:szCs w:val="32"/>
        </w:rPr>
        <w:t>》（GB/T 4754-2017）执行。</w:t>
      </w:r>
    </w:p>
    <w:p w:rsidR="00B314CE" w:rsidRPr="00B314CE" w:rsidRDefault="00B314CE" w:rsidP="00B314CE">
      <w:pPr>
        <w:ind w:firstLineChars="200" w:firstLine="640"/>
        <w:rPr>
          <w:rFonts w:ascii="楷体" w:eastAsia="楷体" w:hAnsi="楷体"/>
          <w:szCs w:val="32"/>
        </w:rPr>
      </w:pPr>
      <w:r w:rsidRPr="00B314CE">
        <w:rPr>
          <w:rFonts w:ascii="楷体" w:eastAsia="楷体" w:hAnsi="楷体" w:cs="楷体_GB2312" w:hint="eastAsia"/>
          <w:szCs w:val="32"/>
        </w:rPr>
        <w:t>（二）实施对象</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hint="eastAsia"/>
          <w:szCs w:val="32"/>
        </w:rPr>
        <w:t>1.</w:t>
      </w:r>
      <w:r w:rsidRPr="00B314CE">
        <w:rPr>
          <w:rFonts w:ascii="楷体" w:eastAsia="楷体" w:hAnsi="楷体" w:cs="楷体_GB2312" w:hint="eastAsia"/>
          <w:szCs w:val="32"/>
        </w:rPr>
        <w:t>规模以上工业企业：</w:t>
      </w:r>
      <w:r w:rsidRPr="00B314CE">
        <w:rPr>
          <w:rFonts w:ascii="仿宋" w:hAnsi="仿宋" w:hint="eastAsia"/>
          <w:szCs w:val="32"/>
        </w:rPr>
        <w:t>列入省统计部门2020年规模以上工业企业年报名录的企业，具体名录由市安委办协调上级提供。</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hint="eastAsia"/>
          <w:szCs w:val="32"/>
        </w:rPr>
        <w:t>2.</w:t>
      </w:r>
      <w:r w:rsidRPr="00B314CE">
        <w:rPr>
          <w:rFonts w:ascii="楷体" w:eastAsia="楷体" w:hAnsi="楷体" w:cs="楷体_GB2312" w:hint="eastAsia"/>
          <w:szCs w:val="32"/>
        </w:rPr>
        <w:t>规模以下工业企业</w:t>
      </w:r>
      <w:r w:rsidRPr="00B314CE">
        <w:rPr>
          <w:rFonts w:ascii="楷体" w:eastAsia="楷体" w:hAnsi="楷体" w:hint="eastAsia"/>
          <w:szCs w:val="32"/>
        </w:rPr>
        <w:t>：</w:t>
      </w:r>
      <w:r w:rsidRPr="00B314CE">
        <w:rPr>
          <w:rFonts w:ascii="仿宋" w:hAnsi="仿宋" w:hint="eastAsia"/>
          <w:szCs w:val="32"/>
        </w:rPr>
        <w:t>列入市统计部门2020年规模以下工业企业年报名录的企业，具体名录由市统计局提供（各市、区核实确认）。</w:t>
      </w:r>
    </w:p>
    <w:p w:rsidR="00B314CE" w:rsidRDefault="00B314CE" w:rsidP="00B314CE">
      <w:pPr>
        <w:ind w:firstLineChars="200" w:firstLine="640"/>
        <w:rPr>
          <w:rFonts w:ascii="Times New Roman" w:eastAsia="仿宋_GB2312" w:hAnsi="Times New Roman"/>
          <w:szCs w:val="32"/>
        </w:rPr>
      </w:pPr>
      <w:r>
        <w:rPr>
          <w:rFonts w:ascii="黑体" w:eastAsia="黑体" w:hAnsi="黑体" w:cs="黑体" w:hint="eastAsia"/>
          <w:szCs w:val="32"/>
        </w:rPr>
        <w:t>三、时序安排</w:t>
      </w:r>
    </w:p>
    <w:p w:rsidR="00B314CE" w:rsidRPr="00B314CE" w:rsidRDefault="00B314CE" w:rsidP="00B314CE">
      <w:pPr>
        <w:ind w:firstLineChars="200" w:firstLine="640"/>
        <w:rPr>
          <w:rFonts w:ascii="仿宋" w:hAnsi="仿宋"/>
          <w:szCs w:val="32"/>
        </w:rPr>
      </w:pPr>
      <w:r w:rsidRPr="00B314CE">
        <w:rPr>
          <w:rFonts w:ascii="仿宋" w:hAnsi="仿宋"/>
          <w:szCs w:val="32"/>
        </w:rPr>
        <w:t xml:space="preserve">工业企业安全生产风险报告工作分为动员部署、重点推进、全面完成3 </w:t>
      </w:r>
      <w:proofErr w:type="gramStart"/>
      <w:r w:rsidRPr="00B314CE">
        <w:rPr>
          <w:rFonts w:ascii="仿宋" w:hAnsi="仿宋"/>
          <w:szCs w:val="32"/>
        </w:rPr>
        <w:t>个</w:t>
      </w:r>
      <w:proofErr w:type="gramEnd"/>
      <w:r w:rsidRPr="00B314CE">
        <w:rPr>
          <w:rFonts w:ascii="仿宋" w:hAnsi="仿宋"/>
          <w:szCs w:val="32"/>
        </w:rPr>
        <w:t>阶段实施</w:t>
      </w:r>
      <w:r w:rsidRPr="00B314CE">
        <w:rPr>
          <w:rFonts w:ascii="仿宋" w:hAnsi="仿宋" w:hint="eastAsia"/>
          <w:szCs w:val="32"/>
        </w:rPr>
        <w:t>，市安委办将全程开展督导督查。</w:t>
      </w:r>
    </w:p>
    <w:p w:rsidR="00B314CE" w:rsidRPr="00B314CE" w:rsidRDefault="00B314CE" w:rsidP="00B314CE">
      <w:pPr>
        <w:ind w:firstLineChars="200" w:firstLine="640"/>
        <w:rPr>
          <w:rFonts w:ascii="仿宋" w:hAnsi="仿宋"/>
          <w:szCs w:val="32"/>
        </w:rPr>
      </w:pPr>
      <w:r w:rsidRPr="00B314CE">
        <w:rPr>
          <w:rFonts w:ascii="楷体" w:eastAsia="楷体" w:hAnsi="楷体"/>
          <w:szCs w:val="32"/>
        </w:rPr>
        <w:t>（一）动员部署阶段（2021年</w:t>
      </w:r>
      <w:r w:rsidRPr="00B314CE">
        <w:rPr>
          <w:rFonts w:ascii="楷体" w:eastAsia="楷体" w:hAnsi="楷体" w:hint="eastAsia"/>
          <w:szCs w:val="32"/>
        </w:rPr>
        <w:t>2</w:t>
      </w:r>
      <w:r w:rsidRPr="00B314CE">
        <w:rPr>
          <w:rFonts w:ascii="楷体" w:eastAsia="楷体" w:hAnsi="楷体"/>
          <w:szCs w:val="32"/>
        </w:rPr>
        <w:t>月底前）。</w:t>
      </w:r>
      <w:r w:rsidRPr="00B314CE">
        <w:rPr>
          <w:rFonts w:ascii="仿宋" w:hAnsi="仿宋"/>
          <w:szCs w:val="32"/>
        </w:rPr>
        <w:t>市安委办成立工作专班，统筹协调推进风险报告工作。各地、各部门要根据目标任务，制定具体的推进计划，层层发动、广泛动员。各地要根据注册信息向企业主要负责人</w:t>
      </w:r>
      <w:r w:rsidRPr="00B314CE">
        <w:rPr>
          <w:rFonts w:ascii="仿宋" w:hAnsi="仿宋" w:hint="eastAsia"/>
          <w:szCs w:val="32"/>
        </w:rPr>
        <w:t>发</w:t>
      </w:r>
      <w:r w:rsidRPr="00B314CE">
        <w:rPr>
          <w:rFonts w:ascii="仿宋" w:hAnsi="仿宋"/>
          <w:szCs w:val="32"/>
        </w:rPr>
        <w:t>送风险报告工作的相关短信；</w:t>
      </w:r>
      <w:r w:rsidRPr="00B314CE">
        <w:rPr>
          <w:rFonts w:ascii="仿宋" w:hAnsi="仿宋" w:hint="eastAsia"/>
          <w:szCs w:val="32"/>
        </w:rPr>
        <w:t>要充分利用发改、工信、科技、商务等部门企业平台推送相关要求；</w:t>
      </w:r>
      <w:r w:rsidRPr="00B314CE">
        <w:rPr>
          <w:rFonts w:ascii="仿宋" w:hAnsi="仿宋"/>
          <w:szCs w:val="32"/>
        </w:rPr>
        <w:t>要在开发区、高新区等工业企业集中区的各类展板、电子屏等醒目位置发布相关工作信息；要以乡镇（街道、开发区）为单位，对企业主要负责人和有关责任人员开展集中专题培训，各乡镇</w:t>
      </w:r>
      <w:r w:rsidRPr="00B314CE">
        <w:rPr>
          <w:rFonts w:ascii="仿宋" w:hAnsi="仿宋"/>
          <w:szCs w:val="32"/>
        </w:rPr>
        <w:lastRenderedPageBreak/>
        <w:t>（街道、开发区）要结合“百团进百万企业</w:t>
      </w:r>
      <w:r w:rsidRPr="00B314CE">
        <w:rPr>
          <w:rFonts w:ascii="仿宋" w:hAnsi="仿宋" w:hint="eastAsia"/>
          <w:szCs w:val="32"/>
        </w:rPr>
        <w:t>千万员工</w:t>
      </w:r>
      <w:r w:rsidRPr="00B314CE">
        <w:rPr>
          <w:rFonts w:ascii="仿宋" w:hAnsi="仿宋"/>
          <w:szCs w:val="32"/>
        </w:rPr>
        <w:t>”活动，把此项培训任务作为“三年大灶”第一课，由各乡镇（街道、开发区）党委书记亲自参与授课。市安委办通过组建统一培训师资专家库，制作统一培训教材、统一培训课件和统一考核题库，打造“四统一”培训标准。同时，各部门要加强本行业领域监管执法人员的专项业务培训。</w:t>
      </w:r>
    </w:p>
    <w:p w:rsidR="00B314CE" w:rsidRDefault="00B314CE" w:rsidP="00B314CE">
      <w:pPr>
        <w:ind w:firstLineChars="200" w:firstLine="640"/>
        <w:rPr>
          <w:rFonts w:ascii="Times New Roman" w:eastAsia="仿宋_GB2312" w:hAnsi="Times New Roman"/>
          <w:color w:val="000000" w:themeColor="text1"/>
          <w:szCs w:val="32"/>
        </w:rPr>
      </w:pPr>
      <w:r w:rsidRPr="00B314CE">
        <w:rPr>
          <w:rFonts w:ascii="仿宋" w:hAnsi="仿宋"/>
          <w:color w:val="000000" w:themeColor="text1"/>
          <w:szCs w:val="32"/>
        </w:rPr>
        <w:t>省应急厅</w:t>
      </w:r>
      <w:r w:rsidRPr="00B314CE">
        <w:rPr>
          <w:rFonts w:ascii="仿宋" w:hAnsi="仿宋" w:hint="eastAsia"/>
          <w:color w:val="000000" w:themeColor="text1"/>
          <w:szCs w:val="32"/>
        </w:rPr>
        <w:t>已牵头开发建设全省安全生产风险网上报告系统，导入了相关工业企业名录，并</w:t>
      </w:r>
      <w:r w:rsidRPr="00B314CE">
        <w:rPr>
          <w:rFonts w:ascii="仿宋" w:hAnsi="仿宋"/>
          <w:color w:val="000000" w:themeColor="text1"/>
          <w:szCs w:val="32"/>
        </w:rPr>
        <w:t>会同有关部门制定发布江苏省工业企业目录；省有关部门分别制定发布本行业领域的较大以上风险目录。</w:t>
      </w:r>
      <w:r w:rsidRPr="00B314CE">
        <w:rPr>
          <w:rFonts w:ascii="仿宋" w:hAnsi="仿宋" w:hint="eastAsia"/>
          <w:color w:val="000000" w:themeColor="text1"/>
          <w:szCs w:val="32"/>
        </w:rPr>
        <w:t>全市</w:t>
      </w:r>
      <w:r w:rsidRPr="00B314CE">
        <w:rPr>
          <w:rFonts w:ascii="仿宋" w:hAnsi="仿宋"/>
          <w:color w:val="000000" w:themeColor="text1"/>
          <w:szCs w:val="32"/>
        </w:rPr>
        <w:t>工业企业通过江苏政务网（www.jszwfw.gov.cn）统一登录填报较大以上安全风险。</w:t>
      </w:r>
    </w:p>
    <w:p w:rsidR="00B314CE" w:rsidRPr="00B314CE" w:rsidRDefault="00B314CE" w:rsidP="00B314CE">
      <w:pPr>
        <w:ind w:firstLineChars="200" w:firstLine="640"/>
        <w:rPr>
          <w:rFonts w:ascii="仿宋" w:hAnsi="仿宋"/>
          <w:szCs w:val="32"/>
        </w:rPr>
      </w:pPr>
      <w:r w:rsidRPr="00B314CE">
        <w:rPr>
          <w:rFonts w:ascii="楷体" w:eastAsia="楷体" w:hAnsi="楷体"/>
          <w:szCs w:val="32"/>
        </w:rPr>
        <w:t>（二）重点推进阶段（2021年</w:t>
      </w:r>
      <w:r w:rsidRPr="00B314CE">
        <w:rPr>
          <w:rFonts w:ascii="楷体" w:eastAsia="楷体" w:hAnsi="楷体" w:hint="eastAsia"/>
          <w:szCs w:val="32"/>
        </w:rPr>
        <w:t>2</w:t>
      </w:r>
      <w:r w:rsidRPr="00B314CE">
        <w:rPr>
          <w:rFonts w:ascii="楷体" w:eastAsia="楷体" w:hAnsi="楷体"/>
          <w:szCs w:val="32"/>
        </w:rPr>
        <w:t>月至2021年6月底）。</w:t>
      </w:r>
      <w:r w:rsidRPr="00B314CE">
        <w:rPr>
          <w:rFonts w:ascii="仿宋" w:hAnsi="仿宋"/>
          <w:szCs w:val="32"/>
        </w:rPr>
        <w:t>各地、各部门要先行组织开展规模以上企业风险报告工作。市（区）、乡镇（街道、开发区）两级按照名录确定本级重点推进的企业名单，建立责任体系，明确责任部门和责任人，要运用好“大数据+网格化+铁脚板”的方法，采取书面告知书等方式逐家通知，逐家</w:t>
      </w:r>
      <w:r w:rsidRPr="00B314CE">
        <w:rPr>
          <w:rFonts w:ascii="仿宋" w:hAnsi="仿宋" w:hint="eastAsia"/>
          <w:szCs w:val="32"/>
        </w:rPr>
        <w:t>确认</w:t>
      </w:r>
      <w:r w:rsidRPr="00B314CE">
        <w:rPr>
          <w:rFonts w:ascii="仿宋" w:hAnsi="仿宋"/>
          <w:szCs w:val="32"/>
        </w:rPr>
        <w:t>，确保每家企业都有专人负责。采取专家技术服务团等形式，指导督促企业按照要求全面辨识安全风险、评估风险等级、制定并落实管控措施，成熟一家，报告一家，完成一家，确保在2021年6月底前，</w:t>
      </w:r>
      <w:r w:rsidRPr="00B314CE">
        <w:rPr>
          <w:rFonts w:ascii="仿宋" w:hAnsi="仿宋" w:hint="eastAsia"/>
          <w:szCs w:val="32"/>
        </w:rPr>
        <w:t>高质量</w:t>
      </w:r>
      <w:r w:rsidRPr="00B314CE">
        <w:rPr>
          <w:rFonts w:ascii="仿宋" w:hAnsi="仿宋"/>
          <w:szCs w:val="32"/>
        </w:rPr>
        <w:t>实现规模以上工业企业全覆盖，较大以上安全风险应报尽报。</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szCs w:val="32"/>
        </w:rPr>
        <w:t>（三）全面完成阶段（2021年12月底）。</w:t>
      </w:r>
      <w:r w:rsidRPr="00B314CE">
        <w:rPr>
          <w:rFonts w:ascii="仿宋" w:hAnsi="仿宋"/>
          <w:szCs w:val="32"/>
        </w:rPr>
        <w:t>各地、各部门要</w:t>
      </w:r>
      <w:r w:rsidRPr="00B314CE">
        <w:rPr>
          <w:rFonts w:ascii="仿宋" w:hAnsi="仿宋"/>
          <w:szCs w:val="32"/>
        </w:rPr>
        <w:lastRenderedPageBreak/>
        <w:t>召开现场会、推进会，以点带面，分行业、分领域推动所有工业企业进行风险报告。鼓励行业协会、社会服务组织、高等院校、科研和保险机构等第三</w:t>
      </w:r>
      <w:proofErr w:type="gramStart"/>
      <w:r w:rsidRPr="00B314CE">
        <w:rPr>
          <w:rFonts w:ascii="仿宋" w:hAnsi="仿宋"/>
          <w:szCs w:val="32"/>
        </w:rPr>
        <w:t>方服务</w:t>
      </w:r>
      <w:proofErr w:type="gramEnd"/>
      <w:r w:rsidRPr="00B314CE">
        <w:rPr>
          <w:rFonts w:ascii="仿宋" w:hAnsi="仿宋"/>
          <w:szCs w:val="32"/>
        </w:rPr>
        <w:t>力量参与安全风险辨识管控技术服务工作，重点加强对规模以下企业的帮助和指导，提高风险辨识管控工作的专业化、科学化水平。定期公开曝光一批没有按照要求开展风险辨识、落实管控措施、进行风险报告的案例，鼓励通过12350安全生产举报投诉特服电话等方式进行举报。确保在2021年12月底前，所有工业企业完成风险报告工作。市安委</w:t>
      </w:r>
      <w:r w:rsidRPr="00B314CE">
        <w:rPr>
          <w:rFonts w:ascii="仿宋" w:hAnsi="仿宋" w:hint="eastAsia"/>
          <w:szCs w:val="32"/>
        </w:rPr>
        <w:t>办</w:t>
      </w:r>
      <w:r w:rsidRPr="00B314CE">
        <w:rPr>
          <w:rFonts w:ascii="仿宋" w:hAnsi="仿宋"/>
          <w:szCs w:val="32"/>
        </w:rPr>
        <w:t>将对全市工业企业安全风险报告工作进行总结评估，通报情况。</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hint="eastAsia"/>
          <w:szCs w:val="32"/>
        </w:rPr>
        <w:t>（四）全程督导督查（2021年2月至2021年12月底）。</w:t>
      </w:r>
      <w:r w:rsidRPr="00B314CE">
        <w:rPr>
          <w:rFonts w:ascii="仿宋" w:hAnsi="仿宋" w:hint="eastAsia"/>
          <w:szCs w:val="32"/>
        </w:rPr>
        <w:t>为掌握安全风险报告制度的落实情况，推动全市工业企业高质量完成安全风险辨识和网上报告工作。市安委办将对各地三个阶段面上工作进行督导督查，市有关部门应按照“</w:t>
      </w:r>
      <w:r w:rsidRPr="00B314CE">
        <w:rPr>
          <w:rFonts w:ascii="仿宋" w:hAnsi="仿宋"/>
          <w:szCs w:val="32"/>
        </w:rPr>
        <w:t>管行业必须管安全、管业务必须管安全、管生产必须管安全</w:t>
      </w:r>
      <w:r w:rsidRPr="00B314CE">
        <w:rPr>
          <w:rFonts w:ascii="仿宋" w:hAnsi="仿宋" w:hint="eastAsia"/>
          <w:szCs w:val="32"/>
        </w:rPr>
        <w:t>”的原则，对各自行业领域内工业企业的安全风险辨识和网上报告工作开展情况及报告质量进行督导督查，并定期向市安委办报送督导督查情况。各地、各部门应组织专家或委托安全生产社会化服务机构对企业网上报告的安全风险内容通过现场核实、</w:t>
      </w:r>
      <w:proofErr w:type="gramStart"/>
      <w:r w:rsidRPr="00B314CE">
        <w:rPr>
          <w:rFonts w:ascii="仿宋" w:hAnsi="仿宋" w:hint="eastAsia"/>
          <w:szCs w:val="32"/>
        </w:rPr>
        <w:t>查阅台</w:t>
      </w:r>
      <w:proofErr w:type="gramEnd"/>
      <w:r w:rsidRPr="00B314CE">
        <w:rPr>
          <w:rFonts w:ascii="仿宋" w:hAnsi="仿宋" w:hint="eastAsia"/>
          <w:szCs w:val="32"/>
        </w:rPr>
        <w:t>账等方式开展核查，核查比例规上企业和重点监管企业100%，</w:t>
      </w:r>
      <w:proofErr w:type="gramStart"/>
      <w:r w:rsidRPr="00B314CE">
        <w:rPr>
          <w:rFonts w:ascii="仿宋" w:hAnsi="仿宋" w:hint="eastAsia"/>
          <w:szCs w:val="32"/>
        </w:rPr>
        <w:t>规</w:t>
      </w:r>
      <w:proofErr w:type="gramEnd"/>
      <w:r w:rsidRPr="00B314CE">
        <w:rPr>
          <w:rFonts w:ascii="仿宋" w:hAnsi="仿宋" w:hint="eastAsia"/>
          <w:szCs w:val="32"/>
        </w:rPr>
        <w:t>下企业不低于50%，严肃查处工业企业在安全风险辨识、管控、报告中的问题，对核查发现存在虚假的案例公开曝光。</w:t>
      </w:r>
    </w:p>
    <w:p w:rsidR="00B314CE" w:rsidRDefault="00B314CE" w:rsidP="00B314CE">
      <w:pPr>
        <w:ind w:firstLineChars="200" w:firstLine="640"/>
        <w:rPr>
          <w:rFonts w:ascii="黑体" w:eastAsia="黑体" w:hAnsi="黑体" w:cs="黑体"/>
          <w:szCs w:val="32"/>
        </w:rPr>
      </w:pPr>
      <w:r>
        <w:rPr>
          <w:rFonts w:ascii="黑体" w:eastAsia="黑体" w:hAnsi="黑体" w:cs="黑体" w:hint="eastAsia"/>
          <w:szCs w:val="32"/>
        </w:rPr>
        <w:t>四、工作要求</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cs="楷体_GB2312" w:hint="eastAsia"/>
          <w:szCs w:val="32"/>
        </w:rPr>
        <w:lastRenderedPageBreak/>
        <w:t>（一）强化组织领导。</w:t>
      </w:r>
      <w:r w:rsidRPr="00B314CE">
        <w:rPr>
          <w:rFonts w:ascii="仿宋" w:hAnsi="仿宋"/>
          <w:szCs w:val="32"/>
        </w:rPr>
        <w:t>各地、各部门要充分认识风险报告工作的重要意义，提高政治站位，按照“全市统一领导、部门分工协作、地方分级负责、各方共同参与”的原则，统一思想，精心组织。各地要成立专项工作领导机构，明确责任部门和责任人员，统筹推进本地区风险报告工作，各级政府主要领导要亲自部署、亲自过问、亲自协调、亲自督办。</w:t>
      </w:r>
      <w:r w:rsidRPr="00B314CE">
        <w:rPr>
          <w:rFonts w:ascii="仿宋" w:hAnsi="仿宋" w:hint="eastAsia"/>
          <w:szCs w:val="32"/>
        </w:rPr>
        <w:t>根据</w:t>
      </w:r>
      <w:r w:rsidRPr="00B314CE">
        <w:rPr>
          <w:rFonts w:ascii="仿宋" w:hAnsi="仿宋"/>
          <w:szCs w:val="32"/>
        </w:rPr>
        <w:t>省安委办关于印发《江苏省工业企业安全生产风险报告工作实施方案》的通知（</w:t>
      </w:r>
      <w:proofErr w:type="gramStart"/>
      <w:r w:rsidRPr="00B314CE">
        <w:rPr>
          <w:rFonts w:ascii="仿宋" w:hAnsi="仿宋"/>
          <w:szCs w:val="32"/>
        </w:rPr>
        <w:t>苏安办</w:t>
      </w:r>
      <w:proofErr w:type="gramEnd"/>
      <w:r w:rsidRPr="00B314CE">
        <w:rPr>
          <w:rFonts w:ascii="仿宋" w:hAnsi="仿宋" w:cs="仿宋" w:hint="eastAsia"/>
          <w:szCs w:val="32"/>
        </w:rPr>
        <w:t>〔</w:t>
      </w:r>
      <w:r w:rsidRPr="00B314CE">
        <w:rPr>
          <w:rFonts w:ascii="仿宋" w:hAnsi="仿宋"/>
          <w:szCs w:val="32"/>
        </w:rPr>
        <w:t>2021</w:t>
      </w:r>
      <w:r w:rsidRPr="00B314CE">
        <w:rPr>
          <w:rFonts w:ascii="仿宋" w:hAnsi="仿宋" w:cs="仿宋" w:hint="eastAsia"/>
          <w:szCs w:val="32"/>
        </w:rPr>
        <w:t>〕</w:t>
      </w:r>
      <w:r w:rsidRPr="00B314CE">
        <w:rPr>
          <w:rFonts w:ascii="仿宋" w:hAnsi="仿宋" w:hint="eastAsia"/>
          <w:szCs w:val="32"/>
        </w:rPr>
        <w:t>6</w:t>
      </w:r>
      <w:r w:rsidRPr="00B314CE">
        <w:rPr>
          <w:rFonts w:ascii="仿宋" w:hAnsi="仿宋"/>
          <w:szCs w:val="32"/>
        </w:rPr>
        <w:t>号）</w:t>
      </w:r>
      <w:r w:rsidRPr="00B314CE">
        <w:rPr>
          <w:rFonts w:ascii="仿宋" w:hAnsi="仿宋" w:hint="eastAsia"/>
          <w:szCs w:val="32"/>
        </w:rPr>
        <w:t>精神，各地</w:t>
      </w:r>
      <w:r w:rsidRPr="00B314CE">
        <w:rPr>
          <w:rFonts w:ascii="仿宋" w:hAnsi="仿宋"/>
          <w:szCs w:val="32"/>
        </w:rPr>
        <w:t>要将工作所需经费列入相应年度财政预算予以保障，并确保按照足额拨付到位，对任务重、加班多的基层工作人员及网格员，各地可依照有关法律法规和规定给予相应的加班补贴，确保风险报告工作如期顺利开展。</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cs="楷体_GB2312" w:hint="eastAsia"/>
          <w:szCs w:val="32"/>
        </w:rPr>
        <w:t>（二）强化宣传教育。</w:t>
      </w:r>
      <w:r w:rsidRPr="00B314CE">
        <w:rPr>
          <w:rFonts w:ascii="仿宋" w:hAnsi="仿宋"/>
          <w:szCs w:val="32"/>
        </w:rPr>
        <w:t>各地、各部门要通过召开新闻发布会、制作宣传海报等多种形式，广泛开展宣传，营造浓厚氛围；要按照“谁执法谁普法”的原则，进园区，进企业，开展主题普法宣讲，解读《规定》的具体内容和要求，介绍较大以上安全生产风险目录，演示全省统一的安全生产风险报告系统；分级制定覆盖所有工业企业的安全培训计划，通过专题培训、视频教学、制作学习短视频等方式开展多层次、多维度的教育培训，督促企业将安全风险辨识</w:t>
      </w:r>
      <w:proofErr w:type="gramStart"/>
      <w:r w:rsidRPr="00B314CE">
        <w:rPr>
          <w:rFonts w:ascii="仿宋" w:hAnsi="仿宋"/>
          <w:szCs w:val="32"/>
        </w:rPr>
        <w:t>管控及报告</w:t>
      </w:r>
      <w:proofErr w:type="gramEnd"/>
      <w:r w:rsidRPr="00B314CE">
        <w:rPr>
          <w:rFonts w:ascii="仿宋" w:hAnsi="仿宋"/>
          <w:szCs w:val="32"/>
        </w:rPr>
        <w:t>纳入年度安全生产教育培训计划并组织实施，定期开展安全风险辨识管</w:t>
      </w:r>
      <w:proofErr w:type="gramStart"/>
      <w:r w:rsidRPr="00B314CE">
        <w:rPr>
          <w:rFonts w:ascii="仿宋" w:hAnsi="仿宋"/>
          <w:szCs w:val="32"/>
        </w:rPr>
        <w:t>控知识</w:t>
      </w:r>
      <w:proofErr w:type="gramEnd"/>
      <w:r w:rsidRPr="00B314CE">
        <w:rPr>
          <w:rFonts w:ascii="仿宋" w:hAnsi="仿宋"/>
          <w:szCs w:val="32"/>
        </w:rPr>
        <w:t>教育和技能培训。</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cs="楷体_GB2312" w:hint="eastAsia"/>
          <w:szCs w:val="32"/>
        </w:rPr>
        <w:t>（三）强化分类指导。</w:t>
      </w:r>
      <w:r w:rsidRPr="00B314CE">
        <w:rPr>
          <w:rFonts w:ascii="仿宋" w:hAnsi="仿宋"/>
          <w:szCs w:val="32"/>
        </w:rPr>
        <w:t>各级专项工作领导机构负责统筹协调风险报告工作，各级有关部门按照职责分工负责组织实施本行业</w:t>
      </w:r>
      <w:r w:rsidRPr="00B314CE">
        <w:rPr>
          <w:rFonts w:ascii="仿宋" w:hAnsi="仿宋"/>
          <w:szCs w:val="32"/>
        </w:rPr>
        <w:lastRenderedPageBreak/>
        <w:t>领域内工业企业的风险报告工作。各部门要督促同行业、同类型工业企业加强安全风险辨识管控和报告的交流学习，建立企业互帮互助机制，发挥以点带面的作用。要从安全风险较大的化工、非煤矿山、</w:t>
      </w:r>
      <w:r w:rsidRPr="00B314CE">
        <w:rPr>
          <w:rFonts w:ascii="仿宋" w:hAnsi="仿宋" w:hint="eastAsia"/>
          <w:szCs w:val="32"/>
        </w:rPr>
        <w:t>冶金、</w:t>
      </w:r>
      <w:r w:rsidRPr="00B314CE">
        <w:rPr>
          <w:rFonts w:ascii="仿宋" w:hAnsi="仿宋"/>
          <w:szCs w:val="32"/>
        </w:rPr>
        <w:t>电力、能源管道等重点行业领域拓展到一般领域，从规模以上企业拓展到规模以下企业。</w:t>
      </w:r>
    </w:p>
    <w:p w:rsidR="00B314CE" w:rsidRDefault="00B314CE" w:rsidP="00B314CE">
      <w:pPr>
        <w:ind w:firstLineChars="200" w:firstLine="640"/>
        <w:rPr>
          <w:rFonts w:ascii="Times New Roman" w:eastAsia="仿宋_GB2312" w:hAnsi="Times New Roman"/>
          <w:szCs w:val="32"/>
        </w:rPr>
      </w:pPr>
      <w:r w:rsidRPr="00B314CE">
        <w:rPr>
          <w:rFonts w:ascii="楷体" w:eastAsia="楷体" w:hAnsi="楷体" w:cs="楷体_GB2312" w:hint="eastAsia"/>
          <w:szCs w:val="32"/>
        </w:rPr>
        <w:t>（四）强化执法推动。</w:t>
      </w:r>
      <w:r w:rsidRPr="00B314CE">
        <w:rPr>
          <w:rFonts w:ascii="仿宋" w:hAnsi="仿宋"/>
          <w:szCs w:val="32"/>
        </w:rPr>
        <w:t>各地、各部门要加强对《规定》执行情况的检查，对不按要求落实管控措施、不按时间或拒不报告安全风险的企业，加大执法检查的力度和频次，对未履行报告义务的企业主要负责人和相关责任人员依法严格处罚；将企业安全风险报告履行情况、安全生产技术服务机构从事技术服务活动情况纳入信用管理，对</w:t>
      </w:r>
      <w:proofErr w:type="gramStart"/>
      <w:r w:rsidRPr="00B314CE">
        <w:rPr>
          <w:rFonts w:ascii="仿宋" w:hAnsi="仿宋"/>
          <w:szCs w:val="32"/>
        </w:rPr>
        <w:t>不</w:t>
      </w:r>
      <w:proofErr w:type="gramEnd"/>
      <w:r w:rsidRPr="00B314CE">
        <w:rPr>
          <w:rFonts w:ascii="仿宋" w:hAnsi="仿宋"/>
          <w:szCs w:val="32"/>
        </w:rPr>
        <w:t>如实报告安全风险的企业和在技术服务中存在弄虚作假行为的安全生产技术服务机构，按照有关规定实施惩戒。</w:t>
      </w:r>
    </w:p>
    <w:p w:rsidR="00A674C0" w:rsidRDefault="00B314CE" w:rsidP="00B314CE">
      <w:pPr>
        <w:ind w:firstLineChars="200" w:firstLine="640"/>
        <w:rPr>
          <w:rFonts w:ascii="仿宋" w:hAnsi="仿宋" w:hint="eastAsia"/>
          <w:szCs w:val="32"/>
        </w:rPr>
      </w:pPr>
      <w:r w:rsidRPr="00B314CE">
        <w:rPr>
          <w:rFonts w:ascii="楷体" w:eastAsia="楷体" w:hAnsi="楷体" w:cs="楷体_GB2312" w:hint="eastAsia"/>
          <w:szCs w:val="32"/>
        </w:rPr>
        <w:t>（五）强化督查考核。</w:t>
      </w:r>
      <w:r w:rsidRPr="00B314CE">
        <w:rPr>
          <w:rFonts w:ascii="仿宋" w:hAnsi="仿宋"/>
          <w:szCs w:val="32"/>
        </w:rPr>
        <w:t>各地、各部门要采取周调度、月度通报等方式，全面、实时跟踪问</w:t>
      </w:r>
      <w:proofErr w:type="gramStart"/>
      <w:r w:rsidRPr="00B314CE">
        <w:rPr>
          <w:rFonts w:ascii="仿宋" w:hAnsi="仿宋"/>
          <w:szCs w:val="32"/>
        </w:rPr>
        <w:t>效风险</w:t>
      </w:r>
      <w:proofErr w:type="gramEnd"/>
      <w:r w:rsidRPr="00B314CE">
        <w:rPr>
          <w:rFonts w:ascii="仿宋" w:hAnsi="仿宋"/>
          <w:szCs w:val="32"/>
        </w:rPr>
        <w:t>报告工作推进情况；将落实风险报告的目标任务、重点工作完成情况作为巡查督查重点，同时纳入年度安全生产目标责任考核、高质量发展年度综合考核内容；用好通报、约谈、督办、警示等手段，督促各地高质量完成目标任务。及时分析风险报告实施中的薄弱环节，找准问题，精准施策，采取突击检查、明查暗访、随机抽查等多种方式，加强对重点地区、重点行业、重点企业的督查检查，实施跟踪督办、闭环管理。</w:t>
      </w:r>
      <w:r w:rsidRPr="00B314CE">
        <w:rPr>
          <w:rFonts w:ascii="仿宋" w:hAnsi="仿宋" w:hint="eastAsia"/>
          <w:szCs w:val="32"/>
        </w:rPr>
        <w:t>市安委办将</w:t>
      </w:r>
      <w:r w:rsidRPr="00B314CE">
        <w:rPr>
          <w:rFonts w:ascii="仿宋" w:hAnsi="仿宋"/>
          <w:szCs w:val="32"/>
        </w:rPr>
        <w:t>联合市纪委、监委开展</w:t>
      </w:r>
      <w:r w:rsidRPr="00B314CE">
        <w:rPr>
          <w:rFonts w:ascii="仿宋" w:hAnsi="仿宋" w:hint="eastAsia"/>
          <w:szCs w:val="32"/>
        </w:rPr>
        <w:t>工作</w:t>
      </w:r>
      <w:r w:rsidRPr="00B314CE">
        <w:rPr>
          <w:rFonts w:ascii="仿宋" w:hAnsi="仿宋"/>
          <w:szCs w:val="32"/>
        </w:rPr>
        <w:t>督查</w:t>
      </w:r>
      <w:r w:rsidRPr="00B314CE">
        <w:rPr>
          <w:rFonts w:ascii="仿宋" w:hAnsi="仿宋" w:hint="eastAsia"/>
          <w:szCs w:val="32"/>
        </w:rPr>
        <w:t>。</w:t>
      </w:r>
    </w:p>
    <w:p w:rsidR="00B314CE" w:rsidRPr="00B314CE" w:rsidRDefault="00B314CE" w:rsidP="00B314CE">
      <w:pPr>
        <w:pStyle w:val="a0"/>
        <w:ind w:firstLineChars="200" w:firstLine="640"/>
        <w:rPr>
          <w:rFonts w:ascii="仿宋" w:eastAsia="仿宋" w:hAnsi="仿宋"/>
        </w:rPr>
      </w:pPr>
      <w:r w:rsidRPr="00B314CE">
        <w:rPr>
          <w:rFonts w:ascii="仿宋" w:eastAsia="仿宋" w:hAnsi="仿宋"/>
          <w:sz w:val="32"/>
          <w:szCs w:val="32"/>
        </w:rPr>
        <w:lastRenderedPageBreak/>
        <w:t>请各</w:t>
      </w:r>
      <w:r w:rsidRPr="00B314CE">
        <w:rPr>
          <w:rFonts w:ascii="仿宋" w:eastAsia="仿宋" w:hAnsi="仿宋" w:hint="eastAsia"/>
          <w:sz w:val="32"/>
          <w:szCs w:val="32"/>
        </w:rPr>
        <w:t>市（区）</w:t>
      </w:r>
      <w:r w:rsidRPr="00B314CE">
        <w:rPr>
          <w:rFonts w:ascii="仿宋" w:eastAsia="仿宋" w:hAnsi="仿宋"/>
          <w:sz w:val="32"/>
          <w:szCs w:val="32"/>
        </w:rPr>
        <w:t>、</w:t>
      </w:r>
      <w:r w:rsidRPr="00B314CE">
        <w:rPr>
          <w:rFonts w:ascii="仿宋" w:eastAsia="仿宋" w:hAnsi="仿宋" w:hint="eastAsia"/>
          <w:sz w:val="32"/>
          <w:szCs w:val="32"/>
        </w:rPr>
        <w:t>市</w:t>
      </w:r>
      <w:r w:rsidRPr="00B314CE">
        <w:rPr>
          <w:rFonts w:ascii="仿宋" w:eastAsia="仿宋" w:hAnsi="仿宋"/>
          <w:sz w:val="32"/>
          <w:szCs w:val="32"/>
        </w:rPr>
        <w:t>有关部门于2021年2月</w:t>
      </w:r>
      <w:r w:rsidRPr="00B314CE">
        <w:rPr>
          <w:rFonts w:ascii="仿宋" w:eastAsia="仿宋" w:hAnsi="仿宋" w:hint="eastAsia"/>
          <w:sz w:val="32"/>
          <w:szCs w:val="32"/>
        </w:rPr>
        <w:t>20</w:t>
      </w:r>
      <w:r w:rsidRPr="00B314CE">
        <w:rPr>
          <w:rFonts w:ascii="仿宋" w:eastAsia="仿宋" w:hAnsi="仿宋"/>
          <w:sz w:val="32"/>
          <w:szCs w:val="32"/>
        </w:rPr>
        <w:t>日前将工作推进计划报</w:t>
      </w:r>
      <w:r w:rsidRPr="00B314CE">
        <w:rPr>
          <w:rFonts w:ascii="仿宋" w:eastAsia="仿宋" w:hAnsi="仿宋" w:hint="eastAsia"/>
          <w:sz w:val="32"/>
          <w:szCs w:val="32"/>
        </w:rPr>
        <w:t>市</w:t>
      </w:r>
      <w:r w:rsidRPr="00B314CE">
        <w:rPr>
          <w:rFonts w:ascii="仿宋" w:eastAsia="仿宋" w:hAnsi="仿宋"/>
          <w:sz w:val="32"/>
          <w:szCs w:val="32"/>
        </w:rPr>
        <w:t>风险报告工作专班，联系人：徐力，联系电话：68611725。</w:t>
      </w:r>
    </w:p>
    <w:p w:rsidR="00A674C0" w:rsidRDefault="00A674C0">
      <w:pPr>
        <w:tabs>
          <w:tab w:val="left" w:pos="605"/>
        </w:tabs>
      </w:pPr>
    </w:p>
    <w:p w:rsidR="00A674C0" w:rsidRPr="00B54CDF" w:rsidRDefault="00A674C0" w:rsidP="00B54CDF">
      <w:pPr>
        <w:pStyle w:val="a0"/>
        <w:ind w:firstLine="0"/>
        <w:rPr>
          <w:rFonts w:eastAsia="仿宋"/>
          <w:sz w:val="32"/>
          <w:szCs w:val="32"/>
        </w:rPr>
      </w:pPr>
    </w:p>
    <w:p w:rsidR="00A674C0" w:rsidRDefault="00A674C0"/>
    <w:p w:rsidR="00A674C0" w:rsidRPr="00B54CDF" w:rsidRDefault="00A674C0" w:rsidP="00B54CDF">
      <w:pPr>
        <w:pStyle w:val="a0"/>
        <w:ind w:firstLine="0"/>
        <w:rPr>
          <w:rFonts w:ascii="仿宋" w:eastAsia="仿宋" w:hAnsi="仿宋"/>
          <w:sz w:val="32"/>
          <w:szCs w:val="32"/>
        </w:rPr>
      </w:pPr>
    </w:p>
    <w:p w:rsidR="00A674C0" w:rsidRPr="00B54CDF" w:rsidRDefault="00A674C0" w:rsidP="00B54CDF">
      <w:pPr>
        <w:pStyle w:val="a0"/>
        <w:ind w:firstLine="0"/>
        <w:rPr>
          <w:rFonts w:ascii="仿宋" w:eastAsia="仿宋" w:hAnsi="仿宋"/>
          <w:sz w:val="32"/>
          <w:szCs w:val="32"/>
        </w:rPr>
      </w:pPr>
    </w:p>
    <w:p w:rsidR="00A674C0" w:rsidRPr="00B54CDF" w:rsidRDefault="00A674C0" w:rsidP="00B54CDF">
      <w:pPr>
        <w:rPr>
          <w:rFonts w:ascii="仿宋" w:hAnsi="仿宋" w:cs="仿宋"/>
          <w:szCs w:val="32"/>
        </w:rPr>
      </w:pPr>
    </w:p>
    <w:p w:rsidR="00A674C0" w:rsidRPr="00B54CDF" w:rsidRDefault="00A674C0" w:rsidP="00B54CDF">
      <w:pPr>
        <w:rPr>
          <w:rFonts w:ascii="仿宋" w:hAnsi="仿宋" w:cs="仿宋"/>
          <w:szCs w:val="32"/>
        </w:rPr>
      </w:pPr>
    </w:p>
    <w:p w:rsidR="00AE3871" w:rsidRDefault="00AE3871" w:rsidP="00AE3871">
      <w:pPr>
        <w:rPr>
          <w:rFonts w:hint="eastAsia"/>
        </w:rPr>
      </w:pPr>
    </w:p>
    <w:p w:rsidR="00B314CE" w:rsidRPr="00B314CE" w:rsidRDefault="00B314CE" w:rsidP="00B314CE">
      <w:pPr>
        <w:pStyle w:val="a0"/>
        <w:ind w:firstLine="0"/>
        <w:rPr>
          <w:rFonts w:ascii="仿宋" w:eastAsia="仿宋" w:hAnsi="仿宋" w:hint="eastAsia"/>
          <w:sz w:val="32"/>
          <w:szCs w:val="32"/>
        </w:rPr>
      </w:pPr>
    </w:p>
    <w:p w:rsidR="00B314CE" w:rsidRPr="00B314CE" w:rsidRDefault="00B314CE" w:rsidP="00B314CE">
      <w:pPr>
        <w:rPr>
          <w:rFonts w:ascii="仿宋" w:hAnsi="仿宋" w:hint="eastAsia"/>
          <w:szCs w:val="32"/>
        </w:rPr>
      </w:pPr>
    </w:p>
    <w:p w:rsidR="00B314CE" w:rsidRPr="00B314CE" w:rsidRDefault="00B314CE" w:rsidP="00B314CE">
      <w:pPr>
        <w:pStyle w:val="a0"/>
        <w:ind w:firstLine="0"/>
        <w:rPr>
          <w:rFonts w:ascii="仿宋" w:eastAsia="仿宋" w:hAnsi="仿宋" w:hint="eastAsia"/>
          <w:sz w:val="32"/>
          <w:szCs w:val="32"/>
        </w:rPr>
      </w:pPr>
    </w:p>
    <w:p w:rsidR="00B314CE" w:rsidRPr="00B314CE" w:rsidRDefault="00B314CE" w:rsidP="00B314CE">
      <w:pPr>
        <w:rPr>
          <w:rFonts w:ascii="仿宋" w:hAnsi="仿宋" w:hint="eastAsia"/>
          <w:szCs w:val="32"/>
        </w:rPr>
      </w:pPr>
    </w:p>
    <w:p w:rsidR="00B314CE" w:rsidRPr="00B314CE" w:rsidRDefault="00B314CE" w:rsidP="00B314CE">
      <w:pPr>
        <w:pStyle w:val="a0"/>
        <w:ind w:firstLine="0"/>
        <w:rPr>
          <w:rFonts w:ascii="仿宋" w:eastAsia="仿宋" w:hAnsi="仿宋" w:hint="eastAsia"/>
          <w:sz w:val="32"/>
          <w:szCs w:val="32"/>
        </w:rPr>
      </w:pPr>
    </w:p>
    <w:p w:rsidR="00B314CE" w:rsidRPr="00B314CE" w:rsidRDefault="00B314CE" w:rsidP="00B314CE">
      <w:pPr>
        <w:rPr>
          <w:rFonts w:ascii="仿宋" w:hAnsi="仿宋" w:hint="eastAsia"/>
          <w:szCs w:val="32"/>
        </w:rPr>
      </w:pPr>
    </w:p>
    <w:p w:rsidR="00B314CE" w:rsidRPr="00B314CE" w:rsidRDefault="00B314CE" w:rsidP="00B314CE">
      <w:pPr>
        <w:pStyle w:val="a0"/>
        <w:ind w:firstLine="0"/>
        <w:rPr>
          <w:rFonts w:ascii="仿宋" w:eastAsia="仿宋" w:hAnsi="仿宋" w:hint="eastAsia"/>
          <w:sz w:val="32"/>
          <w:szCs w:val="32"/>
        </w:rPr>
      </w:pPr>
    </w:p>
    <w:p w:rsidR="00B314CE" w:rsidRPr="00B314CE" w:rsidRDefault="00B314CE" w:rsidP="00B314CE">
      <w:pPr>
        <w:rPr>
          <w:rFonts w:ascii="仿宋" w:hAnsi="仿宋" w:hint="eastAsia"/>
          <w:szCs w:val="32"/>
        </w:rPr>
      </w:pPr>
    </w:p>
    <w:p w:rsidR="00B314CE" w:rsidRPr="00B314CE" w:rsidRDefault="00B314CE" w:rsidP="00B314CE">
      <w:pPr>
        <w:pStyle w:val="a0"/>
        <w:ind w:firstLine="0"/>
        <w:rPr>
          <w:rFonts w:ascii="仿宋" w:eastAsia="仿宋" w:hAnsi="仿宋" w:hint="eastAsia"/>
          <w:sz w:val="32"/>
          <w:szCs w:val="32"/>
        </w:rPr>
      </w:pPr>
    </w:p>
    <w:p w:rsidR="00B314CE" w:rsidRPr="00B314CE" w:rsidRDefault="00B314CE" w:rsidP="00B314CE">
      <w:pPr>
        <w:rPr>
          <w:rFonts w:ascii="仿宋" w:hAnsi="仿宋" w:hint="eastAsia"/>
          <w:szCs w:val="32"/>
        </w:rPr>
      </w:pPr>
    </w:p>
    <w:p w:rsidR="00B314CE" w:rsidRPr="00B314CE" w:rsidRDefault="00B314CE" w:rsidP="00B314CE">
      <w:pPr>
        <w:rPr>
          <w:rFonts w:ascii="仿宋" w:hAnsi="仿宋"/>
          <w:szCs w:val="32"/>
        </w:rPr>
      </w:pPr>
    </w:p>
    <w:p w:rsidR="00FE70CE" w:rsidRDefault="00C9344C">
      <w:pPr>
        <w:ind w:firstLineChars="100" w:firstLine="280"/>
        <w:rPr>
          <w:rFonts w:ascii="仿宋" w:hAnsi="仿宋" w:cs="仿宋"/>
          <w:sz w:val="28"/>
          <w:szCs w:val="28"/>
        </w:rPr>
      </w:pPr>
      <w:r>
        <w:rPr>
          <w:rFonts w:ascii="仿宋" w:hAnsi="仿宋" w:cs="仿宋"/>
          <w:noProof/>
          <w:sz w:val="28"/>
          <w:szCs w:val="28"/>
        </w:rPr>
        <w:pict>
          <v:line id="_x0000_s1040" style="position:absolute;left:0;text-align:left;z-index:251671552" from="0,0" to="440.45pt,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3cRj0gAAAAIBAAAPAAAAAAAA&#10;AAEAIAAAACIAAABkcnMvZG93bnJldi54bWxQSwECFAAUAAAACACHTuJAubo01t8BAAClAwAADgAA&#10;AAAAAAABACAAAAAhAQAAZHJzL2Uyb0RvYy54bWxQSwUGAAAAAAYABgBZAQAAcgUAAAAA&#10;" strokeweight="1pt"/>
        </w:pict>
      </w:r>
      <w:r>
        <w:rPr>
          <w:rFonts w:ascii="仿宋" w:hAnsi="仿宋" w:cs="仿宋"/>
          <w:noProof/>
          <w:sz w:val="28"/>
          <w:szCs w:val="28"/>
        </w:rPr>
        <w:pict>
          <v:line id="_x0000_s1039" style="position:absolute;left:0;text-align:left;z-index:251670528" from="2.25pt,26.2pt" to="442.7pt,26.2pt"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0l/+Q3gEAAKUDAAAO&#10;AAAAAAAAAAEAIAAAACQBAABkcnMvZTJvRG9jLnhtbFBLBQYAAAAABgAGAFkBAAB0BQAAAAA=&#10;" strokeweight="1pt"/>
        </w:pict>
      </w:r>
      <w:r w:rsidR="00245736">
        <w:rPr>
          <w:rFonts w:ascii="仿宋" w:hAnsi="仿宋" w:cs="仿宋" w:hint="eastAsia"/>
          <w:sz w:val="28"/>
          <w:szCs w:val="28"/>
        </w:rPr>
        <w:t xml:space="preserve">苏州市安全生产委员会办公室             </w:t>
      </w:r>
      <w:r w:rsidR="00FE70CE">
        <w:rPr>
          <w:rFonts w:ascii="仿宋" w:hAnsi="仿宋" w:cs="仿宋" w:hint="eastAsia"/>
          <w:sz w:val="28"/>
          <w:szCs w:val="28"/>
        </w:rPr>
        <w:t xml:space="preserve"> </w:t>
      </w:r>
      <w:r w:rsidR="00245736">
        <w:rPr>
          <w:rFonts w:ascii="仿宋" w:hAnsi="仿宋" w:cs="仿宋" w:hint="eastAsia"/>
          <w:sz w:val="28"/>
          <w:szCs w:val="28"/>
        </w:rPr>
        <w:t>202</w:t>
      </w:r>
      <w:r w:rsidR="00B54CDF">
        <w:rPr>
          <w:rFonts w:ascii="仿宋" w:hAnsi="仿宋" w:cs="仿宋" w:hint="eastAsia"/>
          <w:sz w:val="28"/>
          <w:szCs w:val="28"/>
        </w:rPr>
        <w:t>1</w:t>
      </w:r>
      <w:r w:rsidR="00245736">
        <w:rPr>
          <w:rFonts w:ascii="仿宋" w:hAnsi="仿宋" w:cs="仿宋" w:hint="eastAsia"/>
          <w:sz w:val="28"/>
          <w:szCs w:val="28"/>
        </w:rPr>
        <w:t>年</w:t>
      </w:r>
      <w:r w:rsidR="00FE70CE">
        <w:rPr>
          <w:rFonts w:ascii="仿宋" w:hAnsi="仿宋" w:cs="仿宋" w:hint="eastAsia"/>
          <w:sz w:val="28"/>
          <w:szCs w:val="28"/>
        </w:rPr>
        <w:t>2</w:t>
      </w:r>
      <w:r w:rsidR="00245736">
        <w:rPr>
          <w:rFonts w:ascii="仿宋" w:hAnsi="仿宋" w:cs="仿宋" w:hint="eastAsia"/>
          <w:sz w:val="28"/>
          <w:szCs w:val="28"/>
        </w:rPr>
        <w:t>月</w:t>
      </w:r>
      <w:r w:rsidR="00C3399A">
        <w:rPr>
          <w:rFonts w:ascii="仿宋" w:hAnsi="仿宋" w:cs="仿宋" w:hint="eastAsia"/>
          <w:sz w:val="28"/>
          <w:szCs w:val="28"/>
        </w:rPr>
        <w:t>8</w:t>
      </w:r>
      <w:r w:rsidR="00245736">
        <w:rPr>
          <w:rFonts w:ascii="仿宋" w:hAnsi="仿宋" w:cs="仿宋" w:hint="eastAsia"/>
          <w:sz w:val="28"/>
          <w:szCs w:val="28"/>
        </w:rPr>
        <w:t>日印发</w:t>
      </w:r>
    </w:p>
    <w:sectPr w:rsidR="00FE70CE" w:rsidSect="005621B3">
      <w:headerReference w:type="default" r:id="rId7"/>
      <w:footerReference w:type="default" r:id="rId8"/>
      <w:pgSz w:w="11906" w:h="16838"/>
      <w:pgMar w:top="2098" w:right="1474" w:bottom="1985" w:left="1588" w:header="851" w:footer="1418"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63A" w:rsidRDefault="002E063A">
      <w:r>
        <w:separator/>
      </w:r>
    </w:p>
  </w:endnote>
  <w:endnote w:type="continuationSeparator" w:id="1">
    <w:p w:rsidR="002E063A" w:rsidRDefault="002E0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C9344C">
    <w:pPr>
      <w:pStyle w:val="a4"/>
      <w:wordWrap w:val="0"/>
      <w:ind w:rightChars="100" w:right="320"/>
      <w:jc w:val="right"/>
      <w:rPr>
        <w:rFonts w:ascii="仿宋" w:hAnsi="仿宋"/>
      </w:rPr>
    </w:pPr>
    <w:r w:rsidRPr="00C9344C">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924.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674C0" w:rsidRPr="00B54CDF" w:rsidRDefault="00C9344C">
                <w:pPr>
                  <w:pStyle w:val="a4"/>
                  <w:wordWrap w:val="0"/>
                  <w:ind w:rightChars="100" w:right="320"/>
                  <w:jc w:val="right"/>
                  <w:rPr>
                    <w:rFonts w:ascii="仿宋" w:hAnsi="仿宋"/>
                    <w:sz w:val="28"/>
                    <w:szCs w:val="28"/>
                  </w:rPr>
                </w:pPr>
                <w:r w:rsidRPr="00B54CDF">
                  <w:rPr>
                    <w:rFonts w:ascii="仿宋" w:hAnsi="仿宋"/>
                    <w:sz w:val="28"/>
                    <w:szCs w:val="28"/>
                  </w:rPr>
                  <w:fldChar w:fldCharType="begin"/>
                </w:r>
                <w:r w:rsidR="00245736">
                  <w:rPr>
                    <w:rFonts w:ascii="仿宋" w:hAnsi="仿宋"/>
                    <w:sz w:val="28"/>
                    <w:szCs w:val="28"/>
                  </w:rPr>
                  <w:instrText>PAGE   \* MERGEFORMAT</w:instrText>
                </w:r>
                <w:r w:rsidRPr="00B54CDF">
                  <w:rPr>
                    <w:rFonts w:ascii="仿宋" w:hAnsi="仿宋"/>
                    <w:sz w:val="28"/>
                    <w:szCs w:val="28"/>
                  </w:rPr>
                  <w:fldChar w:fldCharType="separate"/>
                </w:r>
                <w:r w:rsidR="00B314CE">
                  <w:rPr>
                    <w:rFonts w:ascii="仿宋" w:hAnsi="仿宋"/>
                    <w:noProof/>
                    <w:sz w:val="28"/>
                    <w:szCs w:val="28"/>
                  </w:rPr>
                  <w:t>- 8 -</w:t>
                </w:r>
                <w:r w:rsidRPr="00B54CDF">
                  <w:rPr>
                    <w:rFonts w:ascii="仿宋" w:hAnsi="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63A" w:rsidRDefault="002E063A">
      <w:r>
        <w:separator/>
      </w:r>
    </w:p>
  </w:footnote>
  <w:footnote w:type="continuationSeparator" w:id="1">
    <w:p w:rsidR="002E063A" w:rsidRDefault="002E0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A674C0">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9" fillcolor="white">
      <v:fill color="white"/>
      <o:colormenu v:ext="edit" strokecolor="none [321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C0557D"/>
    <w:rsid w:val="000E5217"/>
    <w:rsid w:val="00245736"/>
    <w:rsid w:val="002E063A"/>
    <w:rsid w:val="00322679"/>
    <w:rsid w:val="00561CDE"/>
    <w:rsid w:val="005621B3"/>
    <w:rsid w:val="0064550B"/>
    <w:rsid w:val="007F6DA9"/>
    <w:rsid w:val="008F4D45"/>
    <w:rsid w:val="009758F9"/>
    <w:rsid w:val="00A674C0"/>
    <w:rsid w:val="00A85C36"/>
    <w:rsid w:val="00AE3871"/>
    <w:rsid w:val="00B314CE"/>
    <w:rsid w:val="00B54CDF"/>
    <w:rsid w:val="00BF56FE"/>
    <w:rsid w:val="00C3399A"/>
    <w:rsid w:val="00C67B3E"/>
    <w:rsid w:val="00C9344C"/>
    <w:rsid w:val="00D124E0"/>
    <w:rsid w:val="00DF7272"/>
    <w:rsid w:val="00E76B30"/>
    <w:rsid w:val="00FE70CE"/>
    <w:rsid w:val="12C0557D"/>
    <w:rsid w:val="21505FC8"/>
    <w:rsid w:val="222A47A3"/>
    <w:rsid w:val="23531D85"/>
    <w:rsid w:val="348B474B"/>
    <w:rsid w:val="43E544BF"/>
    <w:rsid w:val="552349BA"/>
    <w:rsid w:val="5E88474E"/>
    <w:rsid w:val="67777F52"/>
    <w:rsid w:val="77535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21B3"/>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5621B3"/>
    <w:pPr>
      <w:autoSpaceDE w:val="0"/>
      <w:autoSpaceDN w:val="0"/>
      <w:ind w:firstLine="200"/>
      <w:jc w:val="both"/>
    </w:pPr>
    <w:rPr>
      <w:rFonts w:ascii="宋体"/>
      <w:sz w:val="21"/>
      <w:szCs w:val="22"/>
    </w:rPr>
  </w:style>
  <w:style w:type="paragraph" w:styleId="a4">
    <w:name w:val="footer"/>
    <w:basedOn w:val="a"/>
    <w:uiPriority w:val="99"/>
    <w:unhideWhenUsed/>
    <w:qFormat/>
    <w:rsid w:val="005621B3"/>
    <w:pPr>
      <w:tabs>
        <w:tab w:val="center" w:pos="4153"/>
        <w:tab w:val="right" w:pos="8306"/>
      </w:tabs>
      <w:snapToGrid w:val="0"/>
      <w:jc w:val="left"/>
    </w:pPr>
    <w:rPr>
      <w:sz w:val="18"/>
      <w:szCs w:val="18"/>
    </w:rPr>
  </w:style>
  <w:style w:type="paragraph" w:styleId="a5">
    <w:name w:val="header"/>
    <w:basedOn w:val="a"/>
    <w:uiPriority w:val="99"/>
    <w:unhideWhenUsed/>
    <w:qFormat/>
    <w:rsid w:val="005621B3"/>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322679"/>
    <w:pPr>
      <w:ind w:leftChars="2500" w:left="100"/>
    </w:pPr>
  </w:style>
  <w:style w:type="character" w:customStyle="1" w:styleId="Char">
    <w:name w:val="日期 Char"/>
    <w:basedOn w:val="a1"/>
    <w:link w:val="a6"/>
    <w:rsid w:val="00322679"/>
    <w:rPr>
      <w:rFonts w:eastAsia="仿宋"/>
      <w:kern w:val="2"/>
      <w:sz w:val="32"/>
      <w:szCs w:val="22"/>
    </w:rPr>
  </w:style>
  <w:style w:type="paragraph" w:styleId="a7">
    <w:name w:val="Balloon Text"/>
    <w:basedOn w:val="a"/>
    <w:link w:val="Char0"/>
    <w:rsid w:val="00DF7272"/>
    <w:rPr>
      <w:rFonts w:asciiTheme="minorHAnsi" w:eastAsiaTheme="minorEastAsia" w:hAnsiTheme="minorHAnsi" w:cstheme="minorBidi"/>
      <w:sz w:val="18"/>
      <w:szCs w:val="18"/>
    </w:rPr>
  </w:style>
  <w:style w:type="character" w:customStyle="1" w:styleId="Char0">
    <w:name w:val="批注框文本 Char"/>
    <w:basedOn w:val="a1"/>
    <w:link w:val="a7"/>
    <w:rsid w:val="00DF727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551</Words>
  <Characters>3141</Characters>
  <Application>Microsoft Office Word</Application>
  <DocSecurity>0</DocSecurity>
  <Lines>26</Lines>
  <Paragraphs>7</Paragraphs>
  <ScaleCrop>false</ScaleCrop>
  <Company>P R C</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孙英胜</dc:creator>
  <cp:lastModifiedBy>王琦</cp:lastModifiedBy>
  <cp:revision>12</cp:revision>
  <dcterms:created xsi:type="dcterms:W3CDTF">2020-07-24T01:20:00Z</dcterms:created>
  <dcterms:modified xsi:type="dcterms:W3CDTF">2021-02-09T00:29:00Z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