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410585" cy="396240"/>
            <wp:effectExtent l="15875" t="15875" r="78740" b="83185"/>
            <wp:docPr id="10" name="图片 9" descr="safecoo logo灰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safecoo logo灰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396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企业员工复工安全培训平台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登录方式一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PC端登录http://ehs.safecoo.com，输入账号密码登陆后直接进入学习页面，点击课程列表观看学习。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PC学习页面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2880" cy="2287270"/>
            <wp:effectExtent l="0" t="0" r="139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3040" cy="244538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登录方式二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微信关注公众号“安酷学院”或者扫下方二维码关注公众号，点击“登录学习”菜单按钮，输入账号密码进入学习页面，点击课程列表观看学习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1883410" cy="1883410"/>
            <wp:effectExtent l="0" t="0" r="2540" b="2540"/>
            <wp:docPr id="7" name="图片 6" descr="安酷学院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安酷学院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微信学习页面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2510155" cy="4017010"/>
            <wp:effectExtent l="0" t="0" r="4445" b="2540"/>
            <wp:docPr id="3" name="图片 3" descr="f5e4b5b0acbdbd86932165b53d3d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e4b5b0acbdbd86932165b53d3d0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2509520" cy="4015740"/>
            <wp:effectExtent l="0" t="0" r="5080" b="3810"/>
            <wp:docPr id="4" name="图片 4" descr="a3c2a0e4a3eaf6b0857a6a5606b9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c2a0e4a3eaf6b0857a6a5606b9f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复工安全培训课程清单（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24门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新型冠状病毒防护-企业节后复工必备——企业版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临时用电作业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叉车安全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个人防护装备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有限空间作业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承包商工人通用基本安全规则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高处作业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动火作业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现场应急响应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现场应急响应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员工安全意识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机械防护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火灾逃生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起重吊装作业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挖掘作业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电气安全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垂直电梯安全使用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绊倒、滑倒与摔伤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梯子作业/梯子安全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脚手架作业安全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工作场所交通安全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危险辨识与风险评估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安全设施与安全标志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消防基本知识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防御性驾驶——两轮车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登陆账号密码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找到对应的区域账号密码进行登陆即可（同一账号可多人使用）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张家港市应急管理局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5342890" cy="3564255"/>
            <wp:effectExtent l="0" t="0" r="1016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常熟市应急管理局</w:t>
      </w:r>
    </w:p>
    <w:p>
      <w:pPr>
        <w:numPr>
          <w:ilvl w:val="0"/>
          <w:numId w:val="0"/>
        </w:numPr>
        <w:ind w:leftChars="0"/>
      </w:pPr>
      <w:bookmarkStart w:id="0" w:name="_GoBack"/>
      <w:r>
        <w:drawing>
          <wp:inline distT="0" distB="0" distL="114300" distR="114300">
            <wp:extent cx="5274310" cy="3518535"/>
            <wp:effectExtent l="0" t="0" r="254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太仓市应急管理局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3510915"/>
            <wp:effectExtent l="0" t="0" r="254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昆山市应急管理局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505200"/>
            <wp:effectExtent l="0" t="0" r="381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吴江区应急管理局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3675" cy="3515995"/>
            <wp:effectExtent l="0" t="0" r="3175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吴中区应急管理局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3040" cy="3520440"/>
            <wp:effectExtent l="0" t="0" r="3810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相城区应急管理局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3040" cy="3518535"/>
            <wp:effectExtent l="0" t="0" r="3810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姑苏区应急管理局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73040" cy="3510280"/>
            <wp:effectExtent l="0" t="0" r="3810" b="139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高新区应急管理局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3040" cy="3505200"/>
            <wp:effectExtent l="0" t="0" r="381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工业园区综合执法局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497580"/>
            <wp:effectExtent l="0" t="0" r="3810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【安酷学院】创新安全&amp;应急培训系列服务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317115"/>
            <wp:effectExtent l="0" t="0" r="8255" b="6985"/>
            <wp:docPr id="19" name="图片 19" descr="chuanxinan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huanxinanqua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441FB3"/>
    <w:multiLevelType w:val="singleLevel"/>
    <w:tmpl w:val="FB441FB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C722C3"/>
    <w:rsid w:val="0E172A5D"/>
    <w:rsid w:val="31C722C3"/>
    <w:rsid w:val="717A39F4"/>
    <w:rsid w:val="79DC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2020-02-08T18:01:00Z</dcterms:created>
  <dc:creator>抒锦.Lee</dc:creator>
  <cp:lastModifiedBy>抒锦.Lee</cp:lastModifiedBy>
  <dcterms:modified xsi:type="dcterms:W3CDTF">2020-02-08T20:07:14Z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