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548" w:rsidRDefault="00E66548">
      <w:bookmarkStart w:id="0" w:name="_GoBack"/>
      <w:bookmarkEnd w:id="0"/>
    </w:p>
    <w:p w:rsidR="00E66548" w:rsidRDefault="00E66548"/>
    <w:p w:rsidR="00E66548" w:rsidRDefault="00E66548"/>
    <w:tbl>
      <w:tblPr>
        <w:tblW w:w="850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366"/>
        <w:gridCol w:w="604"/>
        <w:gridCol w:w="612"/>
        <w:gridCol w:w="77"/>
        <w:gridCol w:w="831"/>
        <w:gridCol w:w="305"/>
        <w:gridCol w:w="475"/>
        <w:gridCol w:w="738"/>
        <w:gridCol w:w="422"/>
        <w:gridCol w:w="177"/>
        <w:gridCol w:w="614"/>
        <w:gridCol w:w="723"/>
        <w:gridCol w:w="490"/>
        <w:gridCol w:w="1215"/>
      </w:tblGrid>
      <w:tr w:rsidR="00E66548">
        <w:trPr>
          <w:trHeight w:val="535"/>
        </w:trPr>
        <w:tc>
          <w:tcPr>
            <w:tcW w:w="850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6548" w:rsidRDefault="00CE6ABE">
            <w:pPr>
              <w:jc w:val="center"/>
              <w:rPr>
                <w:rFonts w:cs="Arial"/>
                <w:b/>
                <w:bCs/>
                <w:color w:val="000000"/>
                <w:sz w:val="40"/>
                <w:szCs w:val="40"/>
              </w:rPr>
            </w:pPr>
            <w:r>
              <w:rPr>
                <w:rFonts w:cs="Arial" w:hint="eastAsia"/>
                <w:b/>
                <w:bCs/>
                <w:color w:val="000000"/>
                <w:sz w:val="40"/>
                <w:szCs w:val="40"/>
              </w:rPr>
              <w:t>苏州市级财政支出项目绩效自评价报告</w:t>
            </w:r>
          </w:p>
        </w:tc>
      </w:tr>
      <w:tr w:rsidR="00E66548">
        <w:trPr>
          <w:trHeight w:val="472"/>
        </w:trPr>
        <w:tc>
          <w:tcPr>
            <w:tcW w:w="850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cs="Arial" w:hint="eastAsia"/>
                <w:b/>
                <w:bCs/>
                <w:color w:val="000000"/>
                <w:sz w:val="36"/>
                <w:szCs w:val="36"/>
              </w:rPr>
              <w:t>苏州市级财政支出项目绩效自评表</w:t>
            </w:r>
          </w:p>
        </w:tc>
      </w:tr>
      <w:tr w:rsidR="00E66548">
        <w:trPr>
          <w:trHeight w:val="394"/>
        </w:trPr>
        <w:tc>
          <w:tcPr>
            <w:tcW w:w="1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项目名称</w:t>
            </w:r>
          </w:p>
        </w:tc>
        <w:tc>
          <w:tcPr>
            <w:tcW w:w="34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专项培训费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项目年份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</w:t>
            </w:r>
            <w:r>
              <w:rPr>
                <w:rFonts w:ascii="宋体" w:hAnsi="宋体"/>
                <w:sz w:val="22"/>
              </w:rPr>
              <w:t>02</w:t>
            </w:r>
            <w:r>
              <w:rPr>
                <w:rFonts w:ascii="宋体" w:hAnsi="宋体" w:hint="eastAsia"/>
                <w:sz w:val="22"/>
              </w:rPr>
              <w:t>4</w:t>
            </w:r>
          </w:p>
        </w:tc>
      </w:tr>
      <w:tr w:rsidR="00E66548">
        <w:trPr>
          <w:trHeight w:val="425"/>
        </w:trPr>
        <w:tc>
          <w:tcPr>
            <w:tcW w:w="1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项目主管部门</w:t>
            </w:r>
            <w:r>
              <w:rPr>
                <w:rFonts w:cs="Arial" w:hint="eastAsia"/>
                <w:color w:val="000000"/>
                <w:sz w:val="22"/>
              </w:rPr>
              <w:t>(</w:t>
            </w:r>
            <w:r>
              <w:rPr>
                <w:rFonts w:cs="Arial" w:hint="eastAsia"/>
                <w:color w:val="000000"/>
                <w:sz w:val="22"/>
              </w:rPr>
              <w:t>单位</w:t>
            </w:r>
            <w:r>
              <w:rPr>
                <w:rFonts w:cs="Arial" w:hint="eastAsia"/>
                <w:color w:val="000000"/>
                <w:sz w:val="22"/>
              </w:rPr>
              <w:t>)</w:t>
            </w:r>
          </w:p>
        </w:tc>
        <w:tc>
          <w:tcPr>
            <w:tcW w:w="6679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苏州市应急管理局</w:t>
            </w:r>
          </w:p>
        </w:tc>
      </w:tr>
      <w:tr w:rsidR="00E66548">
        <w:trPr>
          <w:trHeight w:val="535"/>
        </w:trPr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市级预算执行情况（万元）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年初预算数</w:t>
            </w:r>
          </w:p>
        </w:tc>
        <w:tc>
          <w:tcPr>
            <w:tcW w:w="23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overflowPunct w:val="0"/>
              <w:adjustRightInd w:val="0"/>
              <w:snapToGrid w:val="0"/>
              <w:jc w:val="center"/>
              <w:rPr>
                <w:snapToGrid w:val="0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24"/>
                <w:szCs w:val="28"/>
              </w:rPr>
              <w:t>当年使用上年结余、</w:t>
            </w:r>
          </w:p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hint="eastAsia"/>
                <w:snapToGrid w:val="0"/>
                <w:color w:val="000000"/>
                <w:spacing w:val="-10"/>
                <w:kern w:val="0"/>
                <w:sz w:val="24"/>
                <w:szCs w:val="28"/>
              </w:rPr>
              <w:t>结转及当年预算</w:t>
            </w:r>
            <w:r>
              <w:rPr>
                <w:rFonts w:hint="eastAsia"/>
                <w:snapToGrid w:val="0"/>
                <w:color w:val="000000"/>
                <w:spacing w:val="-10"/>
                <w:kern w:val="0"/>
                <w:sz w:val="24"/>
                <w:szCs w:val="28"/>
              </w:rPr>
              <w:t>追加追减数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财政拨款数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指标结余数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指标结余收回数</w:t>
            </w:r>
          </w:p>
        </w:tc>
      </w:tr>
      <w:tr w:rsidR="00E66548">
        <w:trPr>
          <w:trHeight w:val="441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548" w:rsidRDefault="00E66548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169</w:t>
            </w:r>
          </w:p>
        </w:tc>
        <w:tc>
          <w:tcPr>
            <w:tcW w:w="23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E66548">
            <w:pPr>
              <w:jc w:val="center"/>
              <w:rPr>
                <w:rFonts w:cs="Arial"/>
                <w:color w:val="000000"/>
                <w:sz w:val="22"/>
              </w:rPr>
            </w:pP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168.96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.04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0.04</w:t>
            </w:r>
          </w:p>
        </w:tc>
      </w:tr>
      <w:tr w:rsidR="00E66548">
        <w:trPr>
          <w:trHeight w:val="346"/>
        </w:trPr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市级财政资金使用情况（万元）</w:t>
            </w:r>
          </w:p>
        </w:tc>
        <w:tc>
          <w:tcPr>
            <w:tcW w:w="97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财政拨款数</w:t>
            </w:r>
          </w:p>
        </w:tc>
        <w:tc>
          <w:tcPr>
            <w:tcW w:w="152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实际支付数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资金结余、结转数</w:t>
            </w:r>
          </w:p>
        </w:tc>
        <w:tc>
          <w:tcPr>
            <w:tcW w:w="321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其中：</w:t>
            </w:r>
          </w:p>
        </w:tc>
      </w:tr>
      <w:tr w:rsidR="00E66548">
        <w:trPr>
          <w:trHeight w:val="378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548" w:rsidRDefault="00E66548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548" w:rsidRDefault="00E66548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52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548" w:rsidRDefault="00E66548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548" w:rsidRDefault="00E66548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结转数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财政收回数</w:t>
            </w:r>
          </w:p>
        </w:tc>
      </w:tr>
      <w:tr w:rsidR="00E66548">
        <w:trPr>
          <w:trHeight w:val="630"/>
        </w:trPr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548" w:rsidRDefault="00E66548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168.96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168.96</w:t>
            </w:r>
          </w:p>
        </w:tc>
        <w:tc>
          <w:tcPr>
            <w:tcW w:w="19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E66548">
            <w:pPr>
              <w:jc w:val="center"/>
              <w:rPr>
                <w:rFonts w:cs="Arial"/>
                <w:color w:val="000000"/>
                <w:sz w:val="22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E66548">
            <w:pPr>
              <w:jc w:val="center"/>
              <w:rPr>
                <w:rFonts w:cs="Arial"/>
                <w:color w:val="000000"/>
                <w:sz w:val="22"/>
              </w:rPr>
            </w:pPr>
          </w:p>
        </w:tc>
      </w:tr>
      <w:tr w:rsidR="00E66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85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66548" w:rsidRDefault="00CE6AB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项目资金构成（详细列出各子项目名称和金额）</w:t>
            </w:r>
          </w:p>
        </w:tc>
      </w:tr>
      <w:tr w:rsidR="00E66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66548" w:rsidRDefault="00CE6AB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子项名称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66548" w:rsidRDefault="00CE6AB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调整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预算数（万元）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66548" w:rsidRDefault="00CE6AB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实际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支出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数（万元）</w:t>
            </w:r>
          </w:p>
        </w:tc>
      </w:tr>
      <w:tr w:rsidR="00E66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169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168.96</w:t>
            </w:r>
          </w:p>
        </w:tc>
      </w:tr>
      <w:tr w:rsidR="00E66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专项培训</w:t>
            </w:r>
          </w:p>
        </w:tc>
        <w:tc>
          <w:tcPr>
            <w:tcW w:w="2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169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168.96</w:t>
            </w:r>
          </w:p>
        </w:tc>
      </w:tr>
      <w:tr w:rsidR="00E66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66548" w:rsidRDefault="00CE6AB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项目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66548" w:rsidRDefault="00CE6AB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类别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66548" w:rsidRDefault="00CE6AB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指标名称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66548" w:rsidRDefault="00CE6AB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目标值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66548" w:rsidRDefault="00CE6AB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权重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66548" w:rsidRDefault="00CE6AB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66548" w:rsidRDefault="00CE6AB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自评分</w:t>
            </w:r>
          </w:p>
        </w:tc>
      </w:tr>
      <w:tr w:rsidR="00E66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项目绩效实现情况（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决策目标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立项依据充分性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充分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E66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E6654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E6654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立项程序规范性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规范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E66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E6654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E6654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绩效目标合理性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E66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E6654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E6654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绩效指标明确性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明确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E66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E6654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E6654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预算编制科学性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科学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E66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E6654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E6654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资金分配合理性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合理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66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E6654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过程目标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资金使用合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E66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E6654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E6654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资金到位率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E66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E6654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E6654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预算执行率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</w:tr>
      <w:tr w:rsidR="00E66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E6654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E6654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管理制度健全性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健全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66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E6654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E6654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制度执行有效性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有效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E66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E6654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产出目标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业务培训次数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=17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次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次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E66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E6654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E6654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经费支出合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性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</w:t>
            </w:r>
            <w:proofErr w:type="gramStart"/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E66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E6654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E6654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培训完成时间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&lt;=11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月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月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:rsidR="00E66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E6654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效益目标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提升综合业务能力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提升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</w:tr>
      <w:tr w:rsidR="00E66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5"/>
        </w:trPr>
        <w:tc>
          <w:tcPr>
            <w:tcW w:w="72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48" w:rsidRDefault="00CE6AB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</w:tr>
    </w:tbl>
    <w:p w:rsidR="00E66548" w:rsidRDefault="00E66548"/>
    <w:tbl>
      <w:tblPr>
        <w:tblW w:w="8506" w:type="dxa"/>
        <w:tblInd w:w="-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7"/>
        <w:gridCol w:w="840"/>
        <w:gridCol w:w="960"/>
        <w:gridCol w:w="960"/>
        <w:gridCol w:w="960"/>
        <w:gridCol w:w="960"/>
        <w:gridCol w:w="960"/>
        <w:gridCol w:w="1319"/>
      </w:tblGrid>
      <w:tr w:rsidR="00E66548">
        <w:tc>
          <w:tcPr>
            <w:tcW w:w="8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eastAsia="黑体" w:hint="eastAsia"/>
                <w:color w:val="000000"/>
                <w:kern w:val="0"/>
                <w:szCs w:val="21"/>
                <w:highlight w:val="yellow"/>
              </w:rPr>
              <w:t>填表说明：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1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“年初预算数”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预算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批复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数；“当年使用上年结余、结转及当年预算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追加追减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填当年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使用上年结余、结转数以及追加或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预算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数；“财政拨款数”填财政部门实际拨付的款项数；“实际支付数”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填资金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实际支付到最终使用者的数额；“结转数”填结转以后年度使用的资金数；“财政收回数”填财政部门收回的资金数。指标结余数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年初预算数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+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当年使用上年结余、结转及当年预算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追加追减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-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财政拨款数；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计划结余数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财政拨款数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-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实际支付数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计划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结转数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+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财政收回数。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2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决策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、“过程”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类指标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每个指标的权重值固定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，“产出”、“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效益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满意度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”指标权重值是根据指标数量将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分值分摊到各项指标，即各项指标分值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=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每类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总分值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/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该类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指标个数。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3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各项数据采集的时间节点均为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202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4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年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12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月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31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日。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4</w:t>
            </w:r>
            <w:r>
              <w:rPr>
                <w:rFonts w:eastAsia="楷体_GB2312" w:hint="eastAsia"/>
                <w:b/>
                <w:color w:val="000000"/>
                <w:kern w:val="0"/>
                <w:szCs w:val="21"/>
                <w:highlight w:val="yellow"/>
              </w:rPr>
              <w:t>．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定性指标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根据实际完成情况按照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80%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60%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40%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0</w:t>
            </w:r>
            <w:proofErr w:type="gramStart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六</w:t>
            </w:r>
            <w:proofErr w:type="gramEnd"/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级权重予以评分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。定量指标评分规则：“产出”类每项指标的实际完成值对应预期设定的目标值，完成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～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130%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得权重值满分，超过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130%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的每超过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扣权重值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“决策”、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过程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”、“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满意度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”类指标以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为满分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“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效益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”类每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项指标的实际完成值对应预期设定的目标值，完成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～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得权重值满分，超过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200%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的每超过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扣权重值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五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类指标的所有指标实际完成值每低于目标值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1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个百分点相应扣减权重值的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5%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；某项指标无法提供具体数值，且无说明，得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0</w:t>
            </w:r>
            <w:r>
              <w:rPr>
                <w:rFonts w:eastAsia="楷体_GB2312" w:hint="eastAsia"/>
                <w:color w:val="000000"/>
                <w:kern w:val="0"/>
                <w:szCs w:val="21"/>
                <w:highlight w:val="yellow"/>
              </w:rPr>
              <w:t>分。</w:t>
            </w:r>
          </w:p>
        </w:tc>
      </w:tr>
      <w:tr w:rsidR="00E66548">
        <w:trPr>
          <w:trHeight w:val="450"/>
        </w:trPr>
        <w:tc>
          <w:tcPr>
            <w:tcW w:w="8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cs="Arial" w:hint="eastAsia"/>
                <w:b/>
                <w:bCs/>
                <w:color w:val="000000"/>
                <w:sz w:val="36"/>
                <w:szCs w:val="36"/>
              </w:rPr>
              <w:t>项目基本情况</w:t>
            </w:r>
          </w:p>
        </w:tc>
      </w:tr>
      <w:tr w:rsidR="00E66548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项目概况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为</w:t>
            </w:r>
            <w:proofErr w:type="gramStart"/>
            <w:r>
              <w:rPr>
                <w:rFonts w:cs="Arial" w:hint="eastAsia"/>
                <w:color w:val="000000"/>
                <w:sz w:val="22"/>
              </w:rPr>
              <w:t>夯实全市</w:t>
            </w:r>
            <w:proofErr w:type="gramEnd"/>
            <w:r>
              <w:rPr>
                <w:rFonts w:cs="Arial" w:hint="eastAsia"/>
                <w:color w:val="000000"/>
                <w:sz w:val="22"/>
              </w:rPr>
              <w:t>安全生产、应急管理水平，根据业务安排，组织企业人员能力提升培训、应急系统及安全会成员单位的防灾减灾、森林防灭火、执法能力等提升培训活动。</w:t>
            </w:r>
          </w:p>
        </w:tc>
      </w:tr>
      <w:tr w:rsidR="00E66548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项目总目标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围绕全市应急管理中心工作，大力推进全市应急管理系统干部基础业务培训，提升应急管理系统干部职工理论水平和业务能力。</w:t>
            </w:r>
          </w:p>
        </w:tc>
      </w:tr>
      <w:tr w:rsidR="00E66548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年度绩效目标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围绕全市应急管理中心工作，大力推进全市应急管理系统干部基础业务培训，提升应急管理系统干部职工理论水平和业务能力。</w:t>
            </w:r>
          </w:p>
        </w:tc>
      </w:tr>
      <w:tr w:rsidR="00E66548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项目实施情况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根据工作计划及时组织各部门、条</w:t>
            </w:r>
            <w:proofErr w:type="gramStart"/>
            <w:r>
              <w:rPr>
                <w:rFonts w:cs="Arial" w:hint="eastAsia"/>
                <w:color w:val="000000"/>
                <w:sz w:val="22"/>
              </w:rPr>
              <w:t>线相关</w:t>
            </w:r>
            <w:proofErr w:type="gramEnd"/>
            <w:r>
              <w:rPr>
                <w:rFonts w:cs="Arial" w:hint="eastAsia"/>
                <w:color w:val="000000"/>
                <w:sz w:val="22"/>
              </w:rPr>
              <w:t>人员开展业务培训，提升综合能力。</w:t>
            </w:r>
          </w:p>
        </w:tc>
      </w:tr>
      <w:tr w:rsidR="00E66548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项目管理成效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各项如期举办的培训能按预算计划进行，严格各项费用的使用和报销流程，</w:t>
            </w:r>
            <w:proofErr w:type="gramStart"/>
            <w:r>
              <w:rPr>
                <w:rFonts w:cs="Arial" w:hint="eastAsia"/>
                <w:color w:val="000000"/>
                <w:sz w:val="22"/>
              </w:rPr>
              <w:t>夯实全市</w:t>
            </w:r>
            <w:proofErr w:type="gramEnd"/>
            <w:r>
              <w:rPr>
                <w:rFonts w:cs="Arial" w:hint="eastAsia"/>
                <w:color w:val="000000"/>
                <w:sz w:val="22"/>
              </w:rPr>
              <w:t>安全生产、应急管理基础。</w:t>
            </w:r>
          </w:p>
        </w:tc>
      </w:tr>
      <w:tr w:rsidR="00E66548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项目管理存在</w:t>
            </w:r>
            <w:r>
              <w:rPr>
                <w:rFonts w:cs="Arial" w:hint="eastAsia"/>
                <w:color w:val="000000"/>
                <w:sz w:val="22"/>
              </w:rPr>
              <w:lastRenderedPageBreak/>
              <w:t>的问题及原因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lastRenderedPageBreak/>
              <w:t>无</w:t>
            </w:r>
          </w:p>
        </w:tc>
      </w:tr>
      <w:tr w:rsidR="00E66548"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lastRenderedPageBreak/>
              <w:t>进一步加强项目管理的建议</w:t>
            </w:r>
          </w:p>
        </w:tc>
        <w:tc>
          <w:tcPr>
            <w:tcW w:w="69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548" w:rsidRDefault="00CE6ABE">
            <w:pPr>
              <w:jc w:val="center"/>
              <w:rPr>
                <w:rFonts w:cs="Arial"/>
                <w:color w:val="000000"/>
                <w:sz w:val="22"/>
              </w:rPr>
            </w:pPr>
            <w:r>
              <w:rPr>
                <w:rFonts w:cs="Arial" w:hint="eastAsia"/>
                <w:color w:val="000000"/>
                <w:sz w:val="22"/>
              </w:rPr>
              <w:t>无</w:t>
            </w:r>
          </w:p>
        </w:tc>
      </w:tr>
      <w:tr w:rsidR="00E66548">
        <w:trPr>
          <w:hidden/>
        </w:trPr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6548" w:rsidRDefault="00E66548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6548" w:rsidRDefault="00E66548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6548" w:rsidRDefault="00E66548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6548" w:rsidRDefault="00E66548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6548" w:rsidRDefault="00E66548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6548" w:rsidRDefault="00E66548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6548" w:rsidRDefault="00E66548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6548" w:rsidRDefault="00E66548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 w:rsidR="00E66548" w:rsidRDefault="00E66548"/>
    <w:p w:rsidR="00E66548" w:rsidRDefault="00E66548"/>
    <w:sectPr w:rsidR="00E665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ABE" w:rsidRDefault="00CE6ABE" w:rsidP="004249E4">
      <w:r>
        <w:separator/>
      </w:r>
    </w:p>
  </w:endnote>
  <w:endnote w:type="continuationSeparator" w:id="0">
    <w:p w:rsidR="00CE6ABE" w:rsidRDefault="00CE6ABE" w:rsidP="00424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ABE" w:rsidRDefault="00CE6ABE" w:rsidP="004249E4">
      <w:r>
        <w:separator/>
      </w:r>
    </w:p>
  </w:footnote>
  <w:footnote w:type="continuationSeparator" w:id="0">
    <w:p w:rsidR="00CE6ABE" w:rsidRDefault="00CE6ABE" w:rsidP="004249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DAE"/>
    <w:rsid w:val="000227CC"/>
    <w:rsid w:val="00027583"/>
    <w:rsid w:val="0005797A"/>
    <w:rsid w:val="000A753F"/>
    <w:rsid w:val="000D6913"/>
    <w:rsid w:val="00135BA0"/>
    <w:rsid w:val="00146D27"/>
    <w:rsid w:val="00154572"/>
    <w:rsid w:val="001650C6"/>
    <w:rsid w:val="001865A9"/>
    <w:rsid w:val="001A45C6"/>
    <w:rsid w:val="00210D2C"/>
    <w:rsid w:val="0027417E"/>
    <w:rsid w:val="00277E96"/>
    <w:rsid w:val="00295EA9"/>
    <w:rsid w:val="002F132B"/>
    <w:rsid w:val="00320B72"/>
    <w:rsid w:val="003309F6"/>
    <w:rsid w:val="003311D3"/>
    <w:rsid w:val="00371193"/>
    <w:rsid w:val="003D5254"/>
    <w:rsid w:val="00421DBC"/>
    <w:rsid w:val="00422096"/>
    <w:rsid w:val="004249E4"/>
    <w:rsid w:val="00444045"/>
    <w:rsid w:val="00465368"/>
    <w:rsid w:val="00477DDF"/>
    <w:rsid w:val="00507C7E"/>
    <w:rsid w:val="005365FF"/>
    <w:rsid w:val="005530C8"/>
    <w:rsid w:val="005A4855"/>
    <w:rsid w:val="005B3C15"/>
    <w:rsid w:val="00610E39"/>
    <w:rsid w:val="0063349A"/>
    <w:rsid w:val="0063730A"/>
    <w:rsid w:val="00655009"/>
    <w:rsid w:val="00687228"/>
    <w:rsid w:val="006B065A"/>
    <w:rsid w:val="006B6173"/>
    <w:rsid w:val="006E5E74"/>
    <w:rsid w:val="00740A71"/>
    <w:rsid w:val="007471FF"/>
    <w:rsid w:val="007615B8"/>
    <w:rsid w:val="007615EF"/>
    <w:rsid w:val="0077550F"/>
    <w:rsid w:val="007905BA"/>
    <w:rsid w:val="007D410D"/>
    <w:rsid w:val="007E2F8B"/>
    <w:rsid w:val="00857DAE"/>
    <w:rsid w:val="008B69AC"/>
    <w:rsid w:val="0099571D"/>
    <w:rsid w:val="009B2F6A"/>
    <w:rsid w:val="009D2066"/>
    <w:rsid w:val="009D57D9"/>
    <w:rsid w:val="00A566D2"/>
    <w:rsid w:val="00A63BDD"/>
    <w:rsid w:val="00A8579E"/>
    <w:rsid w:val="00A919F2"/>
    <w:rsid w:val="00A970CD"/>
    <w:rsid w:val="00AB1312"/>
    <w:rsid w:val="00AB15D9"/>
    <w:rsid w:val="00AE42C0"/>
    <w:rsid w:val="00B10E19"/>
    <w:rsid w:val="00B15E35"/>
    <w:rsid w:val="00B6380C"/>
    <w:rsid w:val="00B869C7"/>
    <w:rsid w:val="00B948BC"/>
    <w:rsid w:val="00BE0B02"/>
    <w:rsid w:val="00BF549A"/>
    <w:rsid w:val="00C10620"/>
    <w:rsid w:val="00C37A85"/>
    <w:rsid w:val="00C87E85"/>
    <w:rsid w:val="00C9508A"/>
    <w:rsid w:val="00CD2CA9"/>
    <w:rsid w:val="00CE3F84"/>
    <w:rsid w:val="00CE6115"/>
    <w:rsid w:val="00CE6ABE"/>
    <w:rsid w:val="00CF3DEA"/>
    <w:rsid w:val="00D159A7"/>
    <w:rsid w:val="00D74E9C"/>
    <w:rsid w:val="00DC3C89"/>
    <w:rsid w:val="00DF4CEA"/>
    <w:rsid w:val="00E2688E"/>
    <w:rsid w:val="00E504B2"/>
    <w:rsid w:val="00E632B8"/>
    <w:rsid w:val="00E66548"/>
    <w:rsid w:val="00E86A5D"/>
    <w:rsid w:val="00E9615F"/>
    <w:rsid w:val="00EA1C55"/>
    <w:rsid w:val="00EA7D5C"/>
    <w:rsid w:val="00EC507F"/>
    <w:rsid w:val="00F051B3"/>
    <w:rsid w:val="00F66D21"/>
    <w:rsid w:val="00F74F9B"/>
    <w:rsid w:val="00FD578E"/>
    <w:rsid w:val="5AE70A1F"/>
    <w:rsid w:val="7012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4Char">
    <w:name w:val="闻政标题4 Char"/>
    <w:link w:val="4"/>
    <w:qFormat/>
    <w:locked/>
    <w:rPr>
      <w:rFonts w:ascii="仿宋_GB2312" w:eastAsia="仿宋_GB2312"/>
      <w:b/>
      <w:bCs/>
      <w:sz w:val="28"/>
      <w:szCs w:val="32"/>
    </w:rPr>
  </w:style>
  <w:style w:type="paragraph" w:customStyle="1" w:styleId="4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仿宋_GB2312" w:eastAsia="仿宋_GB2312" w:hAnsiTheme="minorHAnsi" w:cstheme="minorBidi"/>
      <w:sz w:val="2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4Char">
    <w:name w:val="闻政标题4 Char"/>
    <w:link w:val="4"/>
    <w:qFormat/>
    <w:locked/>
    <w:rPr>
      <w:rFonts w:ascii="仿宋_GB2312" w:eastAsia="仿宋_GB2312"/>
      <w:b/>
      <w:bCs/>
      <w:sz w:val="28"/>
      <w:szCs w:val="32"/>
    </w:rPr>
  </w:style>
  <w:style w:type="paragraph" w:customStyle="1" w:styleId="4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仿宋_GB2312" w:eastAsia="仿宋_GB2312" w:hAnsiTheme="minorHAnsi" w:cstheme="minorBidi"/>
      <w:sz w:val="2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成 王</dc:creator>
  <cp:lastModifiedBy>DELL</cp:lastModifiedBy>
  <cp:revision>2</cp:revision>
  <dcterms:created xsi:type="dcterms:W3CDTF">2025-03-03T09:53:00Z</dcterms:created>
  <dcterms:modified xsi:type="dcterms:W3CDTF">2025-03-03T09:53:00Z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eyJoZGlkIjoiYjI2ZWIxNzBhOWM3YmNkMjVjMWZjMWQ2NzA4MDFlZmYiLCJ1c2VySWQiOiIxNDU0MjIwNjc4In0=</vt:lpwstr>
  </property>
  <property fmtid="{D5CDD505-2E9C-101B-9397-08002B2CF9AE}" pid="3" name="KSOProductBuildVer">
    <vt:lpwstr>2052-12.1.0.19770</vt:lpwstr>
  </property>
  <property fmtid="{D5CDD505-2E9C-101B-9397-08002B2CF9AE}" pid="4" name="ICV">
    <vt:lpwstr>9F669C4FED13413589140FF1E65A5D7A_12</vt:lpwstr>
  </property>
</Properties>
</file>